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628A" w14:textId="6030E71E" w:rsidR="009047D4" w:rsidRPr="009047D4" w:rsidRDefault="009047D4" w:rsidP="000C3C98">
      <w:pPr>
        <w:jc w:val="center"/>
        <w:rPr>
          <w:b/>
          <w:sz w:val="32"/>
          <w:szCs w:val="32"/>
        </w:rPr>
      </w:pPr>
      <w:r w:rsidRPr="009047D4">
        <w:rPr>
          <w:b/>
          <w:sz w:val="32"/>
          <w:szCs w:val="32"/>
        </w:rPr>
        <w:t>DELIBERATION AUTORISANT L’ATTRIBUTION DE VEHICULES AVEC REMISAGE A DOMICILE</w:t>
      </w:r>
    </w:p>
    <w:p w14:paraId="6B333508" w14:textId="62A9668E" w:rsidR="009047D4" w:rsidRDefault="009047D4" w:rsidP="000C3C98">
      <w:pPr>
        <w:rPr>
          <w:bCs/>
          <w:sz w:val="22"/>
          <w:szCs w:val="22"/>
        </w:rPr>
      </w:pPr>
    </w:p>
    <w:p w14:paraId="17D03007" w14:textId="28CF393D" w:rsidR="0037430E" w:rsidRDefault="0037430E" w:rsidP="000C3C98">
      <w:pPr>
        <w:rPr>
          <w:bCs/>
          <w:sz w:val="22"/>
          <w:szCs w:val="22"/>
        </w:rPr>
      </w:pPr>
    </w:p>
    <w:p w14:paraId="7048EB58" w14:textId="77777777" w:rsidR="0037430E" w:rsidRPr="00F37945" w:rsidRDefault="0037430E" w:rsidP="000C3C98">
      <w:pPr>
        <w:tabs>
          <w:tab w:val="left" w:pos="284"/>
          <w:tab w:val="left" w:pos="2552"/>
        </w:tabs>
        <w:jc w:val="center"/>
        <w:rPr>
          <w:rStyle w:val="lev"/>
          <w:sz w:val="24"/>
          <w:szCs w:val="24"/>
        </w:rPr>
      </w:pPr>
      <w:r w:rsidRPr="00F37945">
        <w:rPr>
          <w:b/>
          <w:i/>
          <w:iCs/>
          <w:sz w:val="24"/>
          <w:szCs w:val="24"/>
        </w:rPr>
        <w:t>Les mentions en italiques constituent des commentaires destinés à faciliter la rédaction de l</w:t>
      </w:r>
      <w:r>
        <w:rPr>
          <w:b/>
          <w:i/>
          <w:iCs/>
          <w:sz w:val="24"/>
          <w:szCs w:val="24"/>
        </w:rPr>
        <w:t>a délibération</w:t>
      </w:r>
      <w:r w:rsidRPr="00F37945">
        <w:rPr>
          <w:b/>
          <w:i/>
          <w:iCs/>
          <w:sz w:val="24"/>
          <w:szCs w:val="24"/>
        </w:rPr>
        <w:t xml:space="preserve">. Ils doivent être supprimés de </w:t>
      </w:r>
      <w:r>
        <w:rPr>
          <w:b/>
          <w:i/>
          <w:iCs/>
          <w:sz w:val="24"/>
          <w:szCs w:val="24"/>
        </w:rPr>
        <w:t>la délibération définitive</w:t>
      </w:r>
      <w:r w:rsidRPr="00F37945">
        <w:rPr>
          <w:b/>
          <w:i/>
          <w:iCs/>
          <w:sz w:val="24"/>
          <w:szCs w:val="24"/>
        </w:rPr>
        <w:t>.</w:t>
      </w:r>
    </w:p>
    <w:p w14:paraId="30D39195" w14:textId="77777777" w:rsidR="0037430E" w:rsidRDefault="0037430E" w:rsidP="000C3C98">
      <w:pPr>
        <w:rPr>
          <w:bCs/>
          <w:sz w:val="22"/>
          <w:szCs w:val="22"/>
        </w:rPr>
      </w:pPr>
    </w:p>
    <w:p w14:paraId="407C810F" w14:textId="77777777" w:rsidR="00EA719A" w:rsidRDefault="00EA719A" w:rsidP="000C3C98">
      <w:pPr>
        <w:pStyle w:val="Ontvotladelib"/>
        <w:spacing w:after="0"/>
        <w:rPr>
          <w:rFonts w:ascii="Times New Roman" w:hAnsi="Times New Roman" w:cs="Times New Roman"/>
          <w:sz w:val="24"/>
          <w:szCs w:val="24"/>
        </w:rPr>
      </w:pPr>
    </w:p>
    <w:p w14:paraId="657DBC07" w14:textId="6C66D815" w:rsidR="00EA719A" w:rsidRPr="00F37945" w:rsidRDefault="00EA719A" w:rsidP="000C3C98">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 xml:space="preserve"> (lieu)</w:t>
      </w:r>
      <w:r w:rsidRPr="00F37945">
        <w:rPr>
          <w:rFonts w:ascii="Times New Roman" w:hAnsi="Times New Roman" w:cs="Times New Roman"/>
          <w:sz w:val="24"/>
          <w:szCs w:val="24"/>
        </w:rPr>
        <w:t xml:space="preserve"> se sont </w:t>
      </w:r>
      <w:proofErr w:type="gramStart"/>
      <w:r w:rsidRPr="00F37945">
        <w:rPr>
          <w:rFonts w:ascii="Times New Roman" w:hAnsi="Times New Roman" w:cs="Times New Roman"/>
          <w:sz w:val="24"/>
          <w:szCs w:val="24"/>
        </w:rPr>
        <w:t>réunis</w:t>
      </w:r>
      <w:proofErr w:type="gramEnd"/>
      <w:r w:rsidRPr="00F37945">
        <w:rPr>
          <w:rFonts w:ascii="Times New Roman" w:hAnsi="Times New Roman" w:cs="Times New Roman"/>
          <w:sz w:val="24"/>
          <w:szCs w:val="24"/>
        </w:rPr>
        <w:t xml:space="preserve">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sous la présidence de ..., convoqués le …,</w:t>
      </w:r>
    </w:p>
    <w:p w14:paraId="23A33ED2" w14:textId="77777777" w:rsidR="00EA719A" w:rsidRPr="00F37945" w:rsidRDefault="00EA719A" w:rsidP="000C3C98">
      <w:pPr>
        <w:pStyle w:val="Ontvotladelib"/>
        <w:tabs>
          <w:tab w:val="right" w:leader="dot" w:pos="9072"/>
        </w:tabs>
        <w:spacing w:after="0"/>
        <w:rPr>
          <w:rFonts w:ascii="Times New Roman" w:hAnsi="Times New Roman" w:cs="Times New Roman"/>
          <w:sz w:val="24"/>
          <w:szCs w:val="24"/>
        </w:rPr>
      </w:pPr>
    </w:p>
    <w:p w14:paraId="48ADD5CE" w14:textId="77777777" w:rsidR="00EA719A" w:rsidRPr="00F37945" w:rsidRDefault="00EA719A" w:rsidP="000C3C98">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4FF01FAB" w14:textId="77777777" w:rsidR="00EA719A" w:rsidRPr="00F37945" w:rsidRDefault="00EA719A" w:rsidP="000C3C98">
      <w:pPr>
        <w:pStyle w:val="Ontvotladelib"/>
        <w:tabs>
          <w:tab w:val="left" w:leader="dot" w:pos="9072"/>
        </w:tabs>
        <w:spacing w:after="0"/>
        <w:rPr>
          <w:rFonts w:ascii="Times New Roman" w:hAnsi="Times New Roman" w:cs="Times New Roman"/>
          <w:sz w:val="24"/>
          <w:szCs w:val="24"/>
        </w:rPr>
      </w:pPr>
    </w:p>
    <w:p w14:paraId="49FBC92C" w14:textId="77777777" w:rsidR="00EA719A" w:rsidRPr="00F37945" w:rsidRDefault="00EA719A" w:rsidP="000C3C98">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5B6185F5" w14:textId="77777777" w:rsidR="00EA719A" w:rsidRPr="00F37945" w:rsidRDefault="00EA719A" w:rsidP="000C3C98">
      <w:pPr>
        <w:pStyle w:val="Ontvotladelib"/>
        <w:tabs>
          <w:tab w:val="left" w:leader="dot" w:pos="9072"/>
        </w:tabs>
        <w:spacing w:after="0"/>
        <w:rPr>
          <w:rFonts w:ascii="Times New Roman" w:hAnsi="Times New Roman" w:cs="Times New Roman"/>
          <w:sz w:val="24"/>
          <w:szCs w:val="24"/>
        </w:rPr>
      </w:pPr>
    </w:p>
    <w:p w14:paraId="475CF433" w14:textId="77777777" w:rsidR="00EA719A" w:rsidRPr="00F37945" w:rsidRDefault="00EA719A" w:rsidP="000C3C98">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3A10FC7E" w14:textId="38B3473D" w:rsidR="00EA719A" w:rsidRDefault="00EA719A" w:rsidP="000C3C98">
      <w:pPr>
        <w:rPr>
          <w:bCs/>
          <w:sz w:val="22"/>
          <w:szCs w:val="22"/>
        </w:rPr>
      </w:pPr>
    </w:p>
    <w:p w14:paraId="50C0C45A" w14:textId="418A827C" w:rsidR="00EA719A" w:rsidRDefault="00EA719A" w:rsidP="000C3C98">
      <w:pPr>
        <w:rPr>
          <w:bCs/>
          <w:sz w:val="22"/>
          <w:szCs w:val="22"/>
        </w:rPr>
      </w:pPr>
    </w:p>
    <w:p w14:paraId="79BCB060" w14:textId="23BAB033" w:rsidR="00EA719A" w:rsidRPr="0037430E" w:rsidRDefault="00EA719A" w:rsidP="000C3C98">
      <w:pPr>
        <w:rPr>
          <w:b/>
          <w:sz w:val="24"/>
          <w:szCs w:val="24"/>
        </w:rPr>
      </w:pPr>
      <w:r w:rsidRPr="0037430E">
        <w:rPr>
          <w:b/>
          <w:sz w:val="24"/>
          <w:szCs w:val="24"/>
        </w:rPr>
        <w:t xml:space="preserve">Le Maire </w:t>
      </w:r>
      <w:r w:rsidRPr="0037430E">
        <w:rPr>
          <w:b/>
          <w:i/>
          <w:iCs/>
          <w:sz w:val="24"/>
          <w:szCs w:val="24"/>
        </w:rPr>
        <w:t>(ou le Président)</w:t>
      </w:r>
      <w:r w:rsidRPr="0037430E">
        <w:rPr>
          <w:b/>
          <w:sz w:val="24"/>
          <w:szCs w:val="24"/>
        </w:rPr>
        <w:t xml:space="preserve"> rappelle à l’assemblée :</w:t>
      </w:r>
    </w:p>
    <w:p w14:paraId="4C0648D4" w14:textId="2824BE9D" w:rsidR="0037430E" w:rsidRPr="0037430E" w:rsidRDefault="0037430E" w:rsidP="000C3C98">
      <w:pPr>
        <w:rPr>
          <w:bCs/>
          <w:sz w:val="24"/>
          <w:szCs w:val="24"/>
        </w:rPr>
      </w:pPr>
    </w:p>
    <w:p w14:paraId="24B15F75" w14:textId="33CFEE06" w:rsidR="0037430E" w:rsidRPr="0037430E" w:rsidRDefault="0037430E" w:rsidP="000C3C98">
      <w:pPr>
        <w:jc w:val="both"/>
        <w:rPr>
          <w:bCs/>
          <w:sz w:val="24"/>
          <w:szCs w:val="24"/>
        </w:rPr>
      </w:pPr>
      <w:r w:rsidRPr="0037430E">
        <w:rPr>
          <w:bCs/>
          <w:sz w:val="24"/>
          <w:szCs w:val="24"/>
        </w:rPr>
        <w:t>En vertu de l’article L. 2123-18-1-1 du code général des collectivités territoriales, l’assemblée délibérante peut, par délibération annuelle, mettre un véhicule à disposition de ses membres ou des agents de la collectivité lorsque l’exercice de leurs mandats ou de leurs fonctions le justifie.</w:t>
      </w:r>
    </w:p>
    <w:p w14:paraId="683CF17B" w14:textId="77777777" w:rsidR="0037430E" w:rsidRPr="0037430E" w:rsidRDefault="0037430E" w:rsidP="000C3C98">
      <w:pPr>
        <w:widowControl w:val="0"/>
        <w:tabs>
          <w:tab w:val="left" w:pos="8931"/>
          <w:tab w:val="right" w:pos="9000"/>
        </w:tabs>
        <w:jc w:val="both"/>
        <w:rPr>
          <w:sz w:val="24"/>
          <w:szCs w:val="24"/>
        </w:rPr>
      </w:pPr>
    </w:p>
    <w:p w14:paraId="037D285C" w14:textId="77777777" w:rsidR="00E3794F" w:rsidRPr="0037430E" w:rsidRDefault="00E3794F" w:rsidP="000C3C98">
      <w:pPr>
        <w:widowControl w:val="0"/>
        <w:tabs>
          <w:tab w:val="left" w:pos="8931"/>
          <w:tab w:val="right" w:pos="9000"/>
        </w:tabs>
        <w:jc w:val="both"/>
        <w:rPr>
          <w:sz w:val="24"/>
          <w:szCs w:val="24"/>
        </w:rPr>
      </w:pPr>
      <w:r w:rsidRPr="0037430E">
        <w:rPr>
          <w:sz w:val="24"/>
          <w:szCs w:val="24"/>
        </w:rPr>
        <w:t>Considérant que la mise à disposition d’un véhicule aux agents de l’établissement, lorsque l’exercice des fonctions le justifie, doit être encadrée par un arrêté sur la base d’une délibération annuelle du Conseil,</w:t>
      </w:r>
    </w:p>
    <w:p w14:paraId="7381F5FC" w14:textId="77777777" w:rsidR="00E3794F" w:rsidRPr="0037430E" w:rsidRDefault="00E3794F" w:rsidP="000C3C98">
      <w:pPr>
        <w:widowControl w:val="0"/>
        <w:tabs>
          <w:tab w:val="left" w:pos="8931"/>
          <w:tab w:val="right" w:pos="9000"/>
        </w:tabs>
        <w:jc w:val="both"/>
        <w:rPr>
          <w:sz w:val="24"/>
          <w:szCs w:val="24"/>
        </w:rPr>
      </w:pPr>
    </w:p>
    <w:p w14:paraId="5BC6B6F6" w14:textId="23E5E035" w:rsidR="00E3794F" w:rsidRPr="0037430E" w:rsidRDefault="00E3794F" w:rsidP="000C3C98">
      <w:pPr>
        <w:widowControl w:val="0"/>
        <w:tabs>
          <w:tab w:val="left" w:pos="8931"/>
          <w:tab w:val="right" w:pos="9000"/>
        </w:tabs>
        <w:jc w:val="both"/>
        <w:rPr>
          <w:sz w:val="24"/>
          <w:szCs w:val="24"/>
        </w:rPr>
      </w:pPr>
      <w:r w:rsidRPr="0037430E">
        <w:rPr>
          <w:sz w:val="24"/>
          <w:szCs w:val="24"/>
        </w:rPr>
        <w:t xml:space="preserve">Le Maire rappelle que la </w:t>
      </w:r>
      <w:r w:rsidR="0037430E" w:rsidRPr="0037430E">
        <w:rPr>
          <w:i/>
          <w:iCs/>
          <w:sz w:val="24"/>
          <w:szCs w:val="24"/>
        </w:rPr>
        <w:t>(collectivité)</w:t>
      </w:r>
      <w:r w:rsidRPr="0037430E">
        <w:rPr>
          <w:sz w:val="24"/>
          <w:szCs w:val="24"/>
        </w:rPr>
        <w:t xml:space="preserve"> dispose d’un parc automobile de … véhicules dont certains véhicules sont à disposition d’agents exerçant le remisage du véhicule à leur domicile.</w:t>
      </w:r>
    </w:p>
    <w:p w14:paraId="7165E34A" w14:textId="77777777" w:rsidR="00E3794F" w:rsidRPr="0037430E" w:rsidRDefault="00E3794F" w:rsidP="000C3C98">
      <w:pPr>
        <w:widowControl w:val="0"/>
        <w:tabs>
          <w:tab w:val="left" w:pos="8931"/>
          <w:tab w:val="right" w:pos="9000"/>
        </w:tabs>
        <w:jc w:val="both"/>
        <w:rPr>
          <w:sz w:val="24"/>
          <w:szCs w:val="24"/>
        </w:rPr>
      </w:pPr>
    </w:p>
    <w:p w14:paraId="6CCD8B9C" w14:textId="77777777" w:rsidR="00E3794F" w:rsidRPr="0037430E" w:rsidRDefault="00E3794F" w:rsidP="000C3C98">
      <w:pPr>
        <w:widowControl w:val="0"/>
        <w:tabs>
          <w:tab w:val="left" w:pos="8931"/>
          <w:tab w:val="right" w:pos="9000"/>
        </w:tabs>
        <w:jc w:val="both"/>
        <w:rPr>
          <w:sz w:val="24"/>
          <w:szCs w:val="24"/>
        </w:rPr>
      </w:pPr>
      <w:r w:rsidRPr="0037430E">
        <w:rPr>
          <w:sz w:val="24"/>
          <w:szCs w:val="24"/>
        </w:rPr>
        <w:t>Il convient de distinguer les véhicules de service et les véhicules de fonction :</w:t>
      </w:r>
    </w:p>
    <w:p w14:paraId="2471D815" w14:textId="77777777" w:rsidR="00E3794F" w:rsidRPr="0037430E" w:rsidRDefault="00E3794F" w:rsidP="000C3C98">
      <w:pPr>
        <w:widowControl w:val="0"/>
        <w:tabs>
          <w:tab w:val="left" w:pos="8931"/>
          <w:tab w:val="right" w:pos="9000"/>
        </w:tabs>
        <w:jc w:val="both"/>
        <w:rPr>
          <w:sz w:val="24"/>
          <w:szCs w:val="24"/>
        </w:rPr>
      </w:pPr>
    </w:p>
    <w:p w14:paraId="3E7B7392" w14:textId="44D727F2" w:rsidR="00E3794F" w:rsidRDefault="00E3794F" w:rsidP="000C3C98">
      <w:pPr>
        <w:pStyle w:val="Paragraphedeliste"/>
        <w:widowControl w:val="0"/>
        <w:numPr>
          <w:ilvl w:val="0"/>
          <w:numId w:val="1"/>
        </w:numPr>
        <w:tabs>
          <w:tab w:val="left" w:pos="8931"/>
          <w:tab w:val="right" w:pos="9000"/>
        </w:tabs>
        <w:jc w:val="both"/>
        <w:rPr>
          <w:sz w:val="24"/>
          <w:szCs w:val="24"/>
        </w:rPr>
      </w:pPr>
      <w:r w:rsidRPr="0037430E">
        <w:rPr>
          <w:sz w:val="24"/>
          <w:szCs w:val="24"/>
          <w:u w:val="single"/>
        </w:rPr>
        <w:t>Le véhicule de fonction peut être mis à disposition de manière permanente en raison des fonctions occupées</w:t>
      </w:r>
      <w:r w:rsidRPr="0037430E">
        <w:rPr>
          <w:sz w:val="24"/>
          <w:szCs w:val="24"/>
        </w:rPr>
        <w:t xml:space="preserve">. </w:t>
      </w:r>
    </w:p>
    <w:p w14:paraId="210D8EFE" w14:textId="77777777" w:rsidR="00E3794F" w:rsidRPr="0037430E" w:rsidRDefault="00E3794F" w:rsidP="000C3C98">
      <w:pPr>
        <w:widowControl w:val="0"/>
        <w:tabs>
          <w:tab w:val="left" w:pos="8931"/>
          <w:tab w:val="right" w:pos="9000"/>
        </w:tabs>
        <w:jc w:val="both"/>
        <w:rPr>
          <w:sz w:val="24"/>
          <w:szCs w:val="24"/>
        </w:rPr>
      </w:pPr>
      <w:r w:rsidRPr="0037430E">
        <w:rPr>
          <w:sz w:val="24"/>
          <w:szCs w:val="24"/>
        </w:rPr>
        <w:t xml:space="preserve">L’utilisation est exclusive même en dehors des heures et des jours de service et des besoins de son activité. </w:t>
      </w:r>
    </w:p>
    <w:p w14:paraId="20336FC8" w14:textId="77777777" w:rsidR="00E3794F" w:rsidRPr="0037430E" w:rsidRDefault="00E3794F" w:rsidP="000C3C98">
      <w:pPr>
        <w:widowControl w:val="0"/>
        <w:tabs>
          <w:tab w:val="left" w:pos="8931"/>
          <w:tab w:val="right" w:pos="9000"/>
        </w:tabs>
        <w:jc w:val="both"/>
        <w:rPr>
          <w:sz w:val="24"/>
          <w:szCs w:val="24"/>
        </w:rPr>
      </w:pPr>
      <w:r w:rsidRPr="0037430E">
        <w:rPr>
          <w:sz w:val="24"/>
          <w:szCs w:val="24"/>
        </w:rPr>
        <w:t>Cette mise à disposition d’un véhicule de fonction est un avantage en nature faisant l’objet d’une fiscalisation</w:t>
      </w:r>
    </w:p>
    <w:p w14:paraId="70540666" w14:textId="77777777" w:rsidR="00E3794F" w:rsidRPr="0037430E" w:rsidRDefault="00E3794F" w:rsidP="000C3C98">
      <w:pPr>
        <w:widowControl w:val="0"/>
        <w:tabs>
          <w:tab w:val="left" w:pos="8931"/>
          <w:tab w:val="right" w:pos="9000"/>
        </w:tabs>
        <w:jc w:val="both"/>
        <w:rPr>
          <w:sz w:val="24"/>
          <w:szCs w:val="24"/>
        </w:rPr>
      </w:pPr>
    </w:p>
    <w:p w14:paraId="6286607A" w14:textId="44F0BB4F" w:rsidR="00E3794F" w:rsidRDefault="00E3794F" w:rsidP="000C3C98">
      <w:pPr>
        <w:pStyle w:val="Paragraphedeliste"/>
        <w:widowControl w:val="0"/>
        <w:numPr>
          <w:ilvl w:val="0"/>
          <w:numId w:val="1"/>
        </w:numPr>
        <w:tabs>
          <w:tab w:val="left" w:pos="8931"/>
          <w:tab w:val="right" w:pos="9000"/>
        </w:tabs>
        <w:jc w:val="both"/>
        <w:rPr>
          <w:sz w:val="24"/>
          <w:szCs w:val="24"/>
        </w:rPr>
      </w:pPr>
      <w:r w:rsidRPr="0037430E">
        <w:rPr>
          <w:sz w:val="24"/>
          <w:szCs w:val="24"/>
          <w:u w:val="single"/>
        </w:rPr>
        <w:t>Le véhicule de service</w:t>
      </w:r>
      <w:r w:rsidRPr="0037430E">
        <w:rPr>
          <w:sz w:val="24"/>
          <w:szCs w:val="24"/>
        </w:rPr>
        <w:t xml:space="preserve"> est destiné aux seuls besoins de service et ne doit en aucun cas faire l’objet d’un usage à des fins personnelles (déplacement privée, week-ends, vacances), cette interdiction s’applique à tous les véhicules de service</w:t>
      </w:r>
    </w:p>
    <w:p w14:paraId="5830180A" w14:textId="77777777" w:rsidR="00E3794F" w:rsidRPr="0037430E" w:rsidRDefault="00E3794F" w:rsidP="000C3C98">
      <w:pPr>
        <w:widowControl w:val="0"/>
        <w:tabs>
          <w:tab w:val="left" w:pos="8931"/>
          <w:tab w:val="right" w:pos="9000"/>
        </w:tabs>
        <w:jc w:val="both"/>
        <w:rPr>
          <w:sz w:val="24"/>
          <w:szCs w:val="24"/>
        </w:rPr>
      </w:pPr>
      <w:r w:rsidRPr="0037430E">
        <w:rPr>
          <w:sz w:val="24"/>
          <w:szCs w:val="24"/>
        </w:rPr>
        <w:t>Les conducteurs ne conservent donc pas l’usage de leur véhicule au-delà du service, sauf à bénéficier d’une autorisation de remisage du véhicule à leur domicile.</w:t>
      </w:r>
    </w:p>
    <w:p w14:paraId="48170ACE" w14:textId="77777777" w:rsidR="00E3794F" w:rsidRPr="0037430E" w:rsidRDefault="00E3794F" w:rsidP="000C3C98">
      <w:pPr>
        <w:widowControl w:val="0"/>
        <w:tabs>
          <w:tab w:val="left" w:pos="8931"/>
          <w:tab w:val="right" w:pos="9000"/>
        </w:tabs>
        <w:jc w:val="both"/>
        <w:rPr>
          <w:sz w:val="24"/>
          <w:szCs w:val="24"/>
        </w:rPr>
      </w:pPr>
    </w:p>
    <w:p w14:paraId="37064C24" w14:textId="77777777" w:rsidR="00E3794F" w:rsidRPr="0037430E" w:rsidRDefault="00E3794F" w:rsidP="000C3C98">
      <w:pPr>
        <w:widowControl w:val="0"/>
        <w:tabs>
          <w:tab w:val="left" w:pos="8931"/>
          <w:tab w:val="right" w:pos="9000"/>
        </w:tabs>
        <w:jc w:val="both"/>
        <w:rPr>
          <w:sz w:val="24"/>
          <w:szCs w:val="24"/>
        </w:rPr>
      </w:pPr>
      <w:r w:rsidRPr="0037430E">
        <w:rPr>
          <w:sz w:val="24"/>
          <w:szCs w:val="24"/>
        </w:rPr>
        <w:t>Une autorisation de remisage à domicile constitue une autorisation d’effectuer les trajets domicile/travail avec le véhicule de service.</w:t>
      </w:r>
    </w:p>
    <w:p w14:paraId="07A3C99D" w14:textId="77777777" w:rsidR="00E3794F" w:rsidRPr="0037430E" w:rsidRDefault="00E3794F" w:rsidP="000C3C98">
      <w:pPr>
        <w:widowControl w:val="0"/>
        <w:tabs>
          <w:tab w:val="left" w:pos="8931"/>
          <w:tab w:val="right" w:pos="9000"/>
        </w:tabs>
        <w:jc w:val="both"/>
        <w:rPr>
          <w:sz w:val="24"/>
          <w:szCs w:val="24"/>
        </w:rPr>
      </w:pPr>
    </w:p>
    <w:p w14:paraId="317A38EB" w14:textId="77777777" w:rsidR="00E3794F" w:rsidRPr="0037430E" w:rsidRDefault="00E3794F" w:rsidP="000C3C98">
      <w:pPr>
        <w:widowControl w:val="0"/>
        <w:tabs>
          <w:tab w:val="left" w:pos="8931"/>
          <w:tab w:val="right" w:pos="9000"/>
        </w:tabs>
        <w:jc w:val="both"/>
        <w:rPr>
          <w:sz w:val="24"/>
          <w:szCs w:val="24"/>
        </w:rPr>
      </w:pPr>
      <w:r w:rsidRPr="0037430E">
        <w:rPr>
          <w:sz w:val="24"/>
          <w:szCs w:val="24"/>
        </w:rPr>
        <w:t xml:space="preserve">Tous les agents pourront bénéficier ponctuellement d’autorisations de remisage à domicile </w:t>
      </w:r>
      <w:r w:rsidRPr="0037430E">
        <w:rPr>
          <w:sz w:val="24"/>
          <w:szCs w:val="24"/>
        </w:rPr>
        <w:lastRenderedPageBreak/>
        <w:t>lorsque leur fonction le justifiera.</w:t>
      </w:r>
    </w:p>
    <w:p w14:paraId="38E661A5" w14:textId="77777777" w:rsidR="00E3794F" w:rsidRPr="0037430E" w:rsidRDefault="00E3794F" w:rsidP="000C3C98">
      <w:pPr>
        <w:widowControl w:val="0"/>
        <w:tabs>
          <w:tab w:val="left" w:pos="8931"/>
          <w:tab w:val="right" w:pos="9000"/>
        </w:tabs>
        <w:jc w:val="both"/>
        <w:rPr>
          <w:sz w:val="24"/>
          <w:szCs w:val="24"/>
        </w:rPr>
      </w:pPr>
    </w:p>
    <w:p w14:paraId="793CBB59" w14:textId="77777777" w:rsidR="00E3794F" w:rsidRPr="0037430E" w:rsidRDefault="00E3794F" w:rsidP="000C3C98">
      <w:pPr>
        <w:widowControl w:val="0"/>
        <w:tabs>
          <w:tab w:val="left" w:pos="8931"/>
          <w:tab w:val="right" w:pos="9000"/>
        </w:tabs>
        <w:jc w:val="both"/>
        <w:rPr>
          <w:sz w:val="24"/>
          <w:szCs w:val="24"/>
        </w:rPr>
      </w:pPr>
      <w:r w:rsidRPr="0037430E">
        <w:rPr>
          <w:sz w:val="24"/>
          <w:szCs w:val="24"/>
        </w:rPr>
        <w:t>L’agent utilisateur d’un véhicule doit disposer d’un permis de conduire valide et que tous cas de suspension ou de remise en cause de la validité du permis de conduire doit être signalée.</w:t>
      </w:r>
    </w:p>
    <w:p w14:paraId="29EC3F51" w14:textId="77777777" w:rsidR="00E3794F" w:rsidRPr="0037430E" w:rsidRDefault="00E3794F" w:rsidP="000C3C98">
      <w:pPr>
        <w:widowControl w:val="0"/>
        <w:tabs>
          <w:tab w:val="left" w:pos="8931"/>
          <w:tab w:val="right" w:pos="9000"/>
        </w:tabs>
        <w:jc w:val="both"/>
        <w:rPr>
          <w:sz w:val="24"/>
          <w:szCs w:val="24"/>
        </w:rPr>
      </w:pPr>
    </w:p>
    <w:p w14:paraId="6745D52C" w14:textId="77777777" w:rsidR="00E3794F" w:rsidRPr="0037430E" w:rsidRDefault="00E3794F" w:rsidP="000C3C98">
      <w:pPr>
        <w:widowControl w:val="0"/>
        <w:tabs>
          <w:tab w:val="left" w:pos="8931"/>
          <w:tab w:val="right" w:pos="9000"/>
        </w:tabs>
        <w:jc w:val="both"/>
        <w:rPr>
          <w:sz w:val="24"/>
          <w:szCs w:val="24"/>
        </w:rPr>
      </w:pPr>
      <w:r w:rsidRPr="0037430E">
        <w:rPr>
          <w:sz w:val="24"/>
          <w:szCs w:val="24"/>
        </w:rPr>
        <w:t>Les affectations de véhicules ne sont pas nominatives sauf à bénéficier d’une autorisation de remisage à domicile permanente.</w:t>
      </w:r>
    </w:p>
    <w:p w14:paraId="7D0FF583" w14:textId="77777777" w:rsidR="00E3794F" w:rsidRPr="0037430E" w:rsidRDefault="00E3794F" w:rsidP="000C3C98">
      <w:pPr>
        <w:widowControl w:val="0"/>
        <w:tabs>
          <w:tab w:val="left" w:pos="8931"/>
          <w:tab w:val="right" w:pos="9000"/>
        </w:tabs>
        <w:jc w:val="both"/>
        <w:rPr>
          <w:sz w:val="24"/>
          <w:szCs w:val="24"/>
        </w:rPr>
      </w:pPr>
    </w:p>
    <w:p w14:paraId="684A9E72" w14:textId="77777777" w:rsidR="00E3794F" w:rsidRPr="0037430E" w:rsidRDefault="00E3794F" w:rsidP="000C3C98">
      <w:pPr>
        <w:widowControl w:val="0"/>
        <w:tabs>
          <w:tab w:val="left" w:pos="8931"/>
          <w:tab w:val="right" w:pos="9000"/>
        </w:tabs>
        <w:jc w:val="both"/>
        <w:rPr>
          <w:sz w:val="24"/>
          <w:szCs w:val="24"/>
        </w:rPr>
      </w:pPr>
      <w:r w:rsidRPr="0037430E">
        <w:rPr>
          <w:sz w:val="24"/>
          <w:szCs w:val="24"/>
        </w:rPr>
        <w:t>Cette autorisation peut être permanente, c’est-à-dire délivrée à un agent pour une durée d’un an renouvelable sur décision expresse de l’autorité. Elle est révocable à tout moment.</w:t>
      </w:r>
    </w:p>
    <w:p w14:paraId="11AD5EFF" w14:textId="77777777" w:rsidR="00E3794F" w:rsidRPr="0037430E" w:rsidRDefault="00E3794F" w:rsidP="000C3C98">
      <w:pPr>
        <w:widowControl w:val="0"/>
        <w:tabs>
          <w:tab w:val="left" w:pos="8931"/>
          <w:tab w:val="right" w:pos="9000"/>
        </w:tabs>
        <w:jc w:val="both"/>
        <w:rPr>
          <w:sz w:val="24"/>
          <w:szCs w:val="24"/>
        </w:rPr>
      </w:pPr>
    </w:p>
    <w:p w14:paraId="43221F79" w14:textId="77777777" w:rsidR="00E3794F" w:rsidRPr="0037430E" w:rsidRDefault="00E3794F" w:rsidP="000C3C98">
      <w:pPr>
        <w:widowControl w:val="0"/>
        <w:tabs>
          <w:tab w:val="left" w:pos="8931"/>
          <w:tab w:val="right" w:pos="9000"/>
        </w:tabs>
        <w:jc w:val="both"/>
        <w:rPr>
          <w:sz w:val="24"/>
          <w:szCs w:val="24"/>
        </w:rPr>
      </w:pPr>
      <w:r w:rsidRPr="0037430E">
        <w:rPr>
          <w:sz w:val="24"/>
          <w:szCs w:val="24"/>
        </w:rPr>
        <w:t>Pendant la durée du remisage à domicile, l’agent est personnellement responsable de tous vols et toutes dégradations, sauf à établir que le vol ou la tentative de vol a eu lieu avec effraction ou avec violences corporelles.</w:t>
      </w:r>
    </w:p>
    <w:p w14:paraId="0F1E3FB3" w14:textId="77777777" w:rsidR="00E3794F" w:rsidRPr="0037430E" w:rsidRDefault="00E3794F" w:rsidP="000C3C98">
      <w:pPr>
        <w:widowControl w:val="0"/>
        <w:tabs>
          <w:tab w:val="left" w:pos="8931"/>
          <w:tab w:val="right" w:pos="9000"/>
        </w:tabs>
        <w:jc w:val="both"/>
        <w:rPr>
          <w:sz w:val="24"/>
          <w:szCs w:val="24"/>
        </w:rPr>
      </w:pPr>
    </w:p>
    <w:p w14:paraId="167E683B" w14:textId="7EF1CFCA" w:rsidR="00E3794F" w:rsidRDefault="00E3794F" w:rsidP="000C3C98">
      <w:pPr>
        <w:widowControl w:val="0"/>
        <w:tabs>
          <w:tab w:val="left" w:pos="8931"/>
          <w:tab w:val="right" w:pos="9000"/>
        </w:tabs>
        <w:jc w:val="both"/>
        <w:rPr>
          <w:sz w:val="24"/>
          <w:szCs w:val="24"/>
        </w:rPr>
      </w:pPr>
      <w:r w:rsidRPr="0037430E">
        <w:rPr>
          <w:sz w:val="24"/>
          <w:szCs w:val="24"/>
        </w:rPr>
        <w:t>Enfin, l’utilisateur de véhicules est soumis aux règles de droit commun et il encourt les mêmes sanctions qu’un particulier conduisant son propre véhicule, il devra notamment s’acquitter lui-même des amendes.</w:t>
      </w:r>
    </w:p>
    <w:p w14:paraId="1DBD8028" w14:textId="09EA371B" w:rsidR="0037430E" w:rsidRDefault="0037430E" w:rsidP="000C3C98">
      <w:pPr>
        <w:widowControl w:val="0"/>
        <w:tabs>
          <w:tab w:val="left" w:pos="8931"/>
          <w:tab w:val="right" w:pos="9000"/>
        </w:tabs>
        <w:jc w:val="both"/>
        <w:rPr>
          <w:sz w:val="24"/>
          <w:szCs w:val="24"/>
        </w:rPr>
      </w:pPr>
    </w:p>
    <w:p w14:paraId="7950BF9A" w14:textId="17421807" w:rsidR="0037430E" w:rsidRPr="0037430E" w:rsidRDefault="0037430E" w:rsidP="000C3C98">
      <w:pPr>
        <w:widowControl w:val="0"/>
        <w:tabs>
          <w:tab w:val="left" w:pos="8931"/>
          <w:tab w:val="right" w:pos="9000"/>
        </w:tabs>
        <w:jc w:val="both"/>
        <w:rPr>
          <w:b/>
          <w:bCs/>
          <w:sz w:val="24"/>
          <w:szCs w:val="24"/>
        </w:rPr>
      </w:pPr>
      <w:r w:rsidRPr="0037430E">
        <w:rPr>
          <w:b/>
          <w:bCs/>
          <w:sz w:val="24"/>
          <w:szCs w:val="24"/>
        </w:rPr>
        <w:t xml:space="preserve">Le Maire </w:t>
      </w:r>
      <w:r w:rsidRPr="0037430E">
        <w:rPr>
          <w:b/>
          <w:bCs/>
          <w:i/>
          <w:iCs/>
          <w:sz w:val="24"/>
          <w:szCs w:val="24"/>
        </w:rPr>
        <w:t>(ou le Président)</w:t>
      </w:r>
      <w:r w:rsidRPr="0037430E">
        <w:rPr>
          <w:b/>
          <w:bCs/>
          <w:sz w:val="24"/>
          <w:szCs w:val="24"/>
        </w:rPr>
        <w:t xml:space="preserve"> propose ainsi à l’assemblée :</w:t>
      </w:r>
    </w:p>
    <w:p w14:paraId="5DA07E16" w14:textId="7111FF03" w:rsidR="0037430E" w:rsidRDefault="0037430E" w:rsidP="000C3C98">
      <w:pPr>
        <w:widowControl w:val="0"/>
        <w:tabs>
          <w:tab w:val="left" w:pos="8931"/>
          <w:tab w:val="right" w:pos="9000"/>
        </w:tabs>
        <w:jc w:val="both"/>
        <w:rPr>
          <w:sz w:val="24"/>
          <w:szCs w:val="24"/>
        </w:rPr>
      </w:pPr>
    </w:p>
    <w:p w14:paraId="5A70FAF1" w14:textId="48182601" w:rsidR="0037430E" w:rsidRDefault="0037430E" w:rsidP="000C3C98">
      <w:pPr>
        <w:widowControl w:val="0"/>
        <w:tabs>
          <w:tab w:val="left" w:pos="8931"/>
          <w:tab w:val="right" w:pos="9000"/>
        </w:tabs>
        <w:jc w:val="both"/>
        <w:rPr>
          <w:sz w:val="24"/>
          <w:szCs w:val="24"/>
        </w:rPr>
      </w:pPr>
      <w:r>
        <w:rPr>
          <w:sz w:val="24"/>
          <w:szCs w:val="24"/>
        </w:rPr>
        <w:t xml:space="preserve">D’attribuer des véhicules de fonction </w:t>
      </w:r>
      <w:r w:rsidRPr="0037430E">
        <w:rPr>
          <w:i/>
          <w:iCs/>
          <w:sz w:val="24"/>
          <w:szCs w:val="24"/>
        </w:rPr>
        <w:t>et/ou</w:t>
      </w:r>
      <w:r>
        <w:rPr>
          <w:sz w:val="24"/>
          <w:szCs w:val="24"/>
        </w:rPr>
        <w:t xml:space="preserve"> de service avec autorisation de remisage à domicile à des agents spécifiquement déterminés.</w:t>
      </w:r>
    </w:p>
    <w:p w14:paraId="6176D937" w14:textId="2777FF8E" w:rsidR="0037430E" w:rsidRDefault="0037430E" w:rsidP="000C3C98">
      <w:pPr>
        <w:widowControl w:val="0"/>
        <w:tabs>
          <w:tab w:val="left" w:pos="8931"/>
          <w:tab w:val="right" w:pos="9000"/>
        </w:tabs>
        <w:jc w:val="both"/>
        <w:rPr>
          <w:sz w:val="24"/>
          <w:szCs w:val="24"/>
        </w:rPr>
      </w:pPr>
    </w:p>
    <w:p w14:paraId="4193A5A1" w14:textId="2E699641" w:rsidR="0037430E" w:rsidRPr="0037430E" w:rsidRDefault="0037430E" w:rsidP="000C3C98">
      <w:pPr>
        <w:widowControl w:val="0"/>
        <w:tabs>
          <w:tab w:val="left" w:pos="8931"/>
          <w:tab w:val="right" w:pos="9000"/>
        </w:tabs>
        <w:jc w:val="both"/>
        <w:rPr>
          <w:sz w:val="24"/>
          <w:szCs w:val="24"/>
        </w:rPr>
      </w:pPr>
      <w:r>
        <w:rPr>
          <w:sz w:val="24"/>
          <w:szCs w:val="24"/>
        </w:rPr>
        <w:t>Il est ainsi nécessaire de délibérer.</w:t>
      </w:r>
    </w:p>
    <w:p w14:paraId="0A716DBD" w14:textId="77777777" w:rsidR="00E3794F" w:rsidRPr="0037430E" w:rsidRDefault="00E3794F" w:rsidP="000C3C98">
      <w:pPr>
        <w:widowControl w:val="0"/>
        <w:tabs>
          <w:tab w:val="left" w:pos="8931"/>
          <w:tab w:val="right" w:pos="9000"/>
        </w:tabs>
        <w:rPr>
          <w:sz w:val="24"/>
          <w:szCs w:val="24"/>
        </w:rPr>
      </w:pPr>
    </w:p>
    <w:p w14:paraId="3C8B9805" w14:textId="3F3E438C" w:rsidR="00E3794F" w:rsidRPr="0037430E" w:rsidRDefault="00E3794F" w:rsidP="000C3C98">
      <w:pPr>
        <w:autoSpaceDE w:val="0"/>
        <w:autoSpaceDN w:val="0"/>
        <w:adjustRightInd w:val="0"/>
        <w:jc w:val="both"/>
        <w:rPr>
          <w:b/>
          <w:snapToGrid w:val="0"/>
          <w:sz w:val="24"/>
          <w:szCs w:val="24"/>
          <w:lang w:eastAsia="ar-SA"/>
        </w:rPr>
      </w:pPr>
      <w:r w:rsidRPr="0037430E">
        <w:rPr>
          <w:b/>
          <w:snapToGrid w:val="0"/>
          <w:sz w:val="24"/>
          <w:szCs w:val="24"/>
          <w:lang w:eastAsia="ar-SA"/>
        </w:rPr>
        <w:t xml:space="preserve">Le Conseil, </w:t>
      </w:r>
    </w:p>
    <w:p w14:paraId="5253BFAC" w14:textId="77777777" w:rsidR="00E3794F" w:rsidRPr="0037430E" w:rsidRDefault="00E3794F" w:rsidP="000C3C98">
      <w:pPr>
        <w:autoSpaceDE w:val="0"/>
        <w:autoSpaceDN w:val="0"/>
        <w:adjustRightInd w:val="0"/>
        <w:jc w:val="both"/>
        <w:rPr>
          <w:b/>
          <w:snapToGrid w:val="0"/>
          <w:sz w:val="24"/>
          <w:szCs w:val="24"/>
          <w:lang w:eastAsia="ar-SA"/>
        </w:rPr>
      </w:pPr>
    </w:p>
    <w:p w14:paraId="71ED0ABD" w14:textId="77777777" w:rsidR="00E3794F" w:rsidRPr="0037430E" w:rsidRDefault="00E3794F" w:rsidP="000C3C98">
      <w:pPr>
        <w:autoSpaceDE w:val="0"/>
        <w:autoSpaceDN w:val="0"/>
        <w:adjustRightInd w:val="0"/>
        <w:jc w:val="both"/>
        <w:rPr>
          <w:snapToGrid w:val="0"/>
          <w:sz w:val="24"/>
          <w:szCs w:val="24"/>
          <w:lang w:eastAsia="ar-SA"/>
        </w:rPr>
      </w:pPr>
      <w:r w:rsidRPr="0037430E">
        <w:rPr>
          <w:snapToGrid w:val="0"/>
          <w:sz w:val="24"/>
          <w:szCs w:val="24"/>
          <w:lang w:eastAsia="ar-SA"/>
        </w:rPr>
        <w:t>Vu le code général des collectivités territoriales ;</w:t>
      </w:r>
    </w:p>
    <w:p w14:paraId="2DC1EC06" w14:textId="77777777" w:rsidR="00E3794F" w:rsidRPr="0037430E" w:rsidRDefault="00E3794F" w:rsidP="000C3C98">
      <w:pPr>
        <w:autoSpaceDE w:val="0"/>
        <w:autoSpaceDN w:val="0"/>
        <w:adjustRightInd w:val="0"/>
        <w:jc w:val="both"/>
        <w:rPr>
          <w:snapToGrid w:val="0"/>
          <w:sz w:val="24"/>
          <w:szCs w:val="24"/>
          <w:lang w:eastAsia="ar-SA"/>
        </w:rPr>
      </w:pPr>
    </w:p>
    <w:p w14:paraId="5C71F203" w14:textId="1FE2641A" w:rsidR="00E3794F" w:rsidRPr="0037430E" w:rsidRDefault="00E3794F" w:rsidP="000C3C98">
      <w:pPr>
        <w:autoSpaceDE w:val="0"/>
        <w:autoSpaceDN w:val="0"/>
        <w:adjustRightInd w:val="0"/>
        <w:jc w:val="both"/>
        <w:rPr>
          <w:snapToGrid w:val="0"/>
          <w:sz w:val="24"/>
          <w:szCs w:val="24"/>
          <w:lang w:eastAsia="ar-SA"/>
        </w:rPr>
      </w:pPr>
      <w:r w:rsidRPr="0037430E">
        <w:rPr>
          <w:snapToGrid w:val="0"/>
          <w:sz w:val="24"/>
          <w:szCs w:val="24"/>
          <w:lang w:eastAsia="ar-SA"/>
        </w:rPr>
        <w:t xml:space="preserve">Vu </w:t>
      </w:r>
      <w:r w:rsidR="000C3C98">
        <w:rPr>
          <w:snapToGrid w:val="0"/>
          <w:sz w:val="24"/>
          <w:szCs w:val="24"/>
          <w:lang w:eastAsia="ar-SA"/>
        </w:rPr>
        <w:t>le code général de la fonction publique</w:t>
      </w:r>
      <w:r w:rsidRPr="0037430E">
        <w:rPr>
          <w:snapToGrid w:val="0"/>
          <w:sz w:val="24"/>
          <w:szCs w:val="24"/>
          <w:lang w:eastAsia="ar-SA"/>
        </w:rPr>
        <w:t xml:space="preserve"> ;</w:t>
      </w:r>
    </w:p>
    <w:p w14:paraId="1A5E3283" w14:textId="77777777" w:rsidR="00E3794F" w:rsidRPr="0037430E" w:rsidRDefault="00E3794F" w:rsidP="000C3C98">
      <w:pPr>
        <w:autoSpaceDE w:val="0"/>
        <w:autoSpaceDN w:val="0"/>
        <w:adjustRightInd w:val="0"/>
        <w:jc w:val="both"/>
        <w:rPr>
          <w:snapToGrid w:val="0"/>
          <w:sz w:val="24"/>
          <w:szCs w:val="24"/>
          <w:lang w:eastAsia="ar-SA"/>
        </w:rPr>
      </w:pPr>
    </w:p>
    <w:p w14:paraId="2AC481C4" w14:textId="2CE42A7E" w:rsidR="00E3794F" w:rsidRPr="0037430E" w:rsidRDefault="00E3794F" w:rsidP="000C3C98">
      <w:pPr>
        <w:autoSpaceDE w:val="0"/>
        <w:autoSpaceDN w:val="0"/>
        <w:adjustRightInd w:val="0"/>
        <w:jc w:val="both"/>
        <w:rPr>
          <w:snapToGrid w:val="0"/>
          <w:sz w:val="24"/>
          <w:szCs w:val="24"/>
          <w:lang w:eastAsia="ar-SA"/>
        </w:rPr>
      </w:pPr>
      <w:r w:rsidRPr="0037430E">
        <w:rPr>
          <w:snapToGrid w:val="0"/>
          <w:sz w:val="24"/>
          <w:szCs w:val="24"/>
          <w:lang w:eastAsia="ar-SA"/>
        </w:rPr>
        <w:t xml:space="preserve">Vu la loi </w:t>
      </w:r>
      <w:r w:rsidR="000C3C98">
        <w:rPr>
          <w:snapToGrid w:val="0"/>
          <w:sz w:val="24"/>
          <w:szCs w:val="24"/>
          <w:lang w:eastAsia="ar-SA"/>
        </w:rPr>
        <w:t xml:space="preserve">n° </w:t>
      </w:r>
      <w:r w:rsidRPr="0037430E">
        <w:rPr>
          <w:snapToGrid w:val="0"/>
          <w:sz w:val="24"/>
          <w:szCs w:val="24"/>
          <w:lang w:eastAsia="ar-SA"/>
        </w:rPr>
        <w:t>2013-907 du 11 octobre 2013 relative à la transparence de la vie publique</w:t>
      </w:r>
      <w:r w:rsidR="000C3C98">
        <w:rPr>
          <w:snapToGrid w:val="0"/>
          <w:sz w:val="24"/>
          <w:szCs w:val="24"/>
          <w:lang w:eastAsia="ar-SA"/>
        </w:rPr>
        <w:t> ;</w:t>
      </w:r>
    </w:p>
    <w:p w14:paraId="4FB2FC31" w14:textId="77777777" w:rsidR="00E3794F" w:rsidRPr="0037430E" w:rsidRDefault="00E3794F" w:rsidP="000C3C98">
      <w:pPr>
        <w:autoSpaceDE w:val="0"/>
        <w:autoSpaceDN w:val="0"/>
        <w:adjustRightInd w:val="0"/>
        <w:jc w:val="both"/>
        <w:rPr>
          <w:snapToGrid w:val="0"/>
          <w:sz w:val="24"/>
          <w:szCs w:val="24"/>
          <w:lang w:eastAsia="ar-SA"/>
        </w:rPr>
      </w:pPr>
    </w:p>
    <w:p w14:paraId="2081C24A" w14:textId="77777777" w:rsidR="00E3794F" w:rsidRPr="0037430E" w:rsidRDefault="00E3794F" w:rsidP="000C3C98">
      <w:pPr>
        <w:autoSpaceDE w:val="0"/>
        <w:autoSpaceDN w:val="0"/>
        <w:adjustRightInd w:val="0"/>
        <w:jc w:val="both"/>
        <w:rPr>
          <w:snapToGrid w:val="0"/>
          <w:sz w:val="24"/>
          <w:szCs w:val="24"/>
          <w:lang w:eastAsia="ar-SA"/>
        </w:rPr>
      </w:pPr>
      <w:r w:rsidRPr="0037430E">
        <w:rPr>
          <w:snapToGrid w:val="0"/>
          <w:sz w:val="24"/>
          <w:szCs w:val="24"/>
          <w:lang w:eastAsia="ar-SA"/>
        </w:rPr>
        <w:t>Vu la circulaire n° 200509433 du 1</w:t>
      </w:r>
      <w:r w:rsidRPr="0037430E">
        <w:rPr>
          <w:snapToGrid w:val="0"/>
          <w:sz w:val="24"/>
          <w:szCs w:val="24"/>
          <w:vertAlign w:val="superscript"/>
          <w:lang w:eastAsia="ar-SA"/>
        </w:rPr>
        <w:t>er</w:t>
      </w:r>
      <w:r w:rsidRPr="0037430E">
        <w:rPr>
          <w:snapToGrid w:val="0"/>
          <w:sz w:val="24"/>
          <w:szCs w:val="24"/>
          <w:lang w:eastAsia="ar-SA"/>
        </w:rPr>
        <w:t xml:space="preserve"> juin 2007 du ministère de l’économie, des finances et de l’emploi relative aux avantages en nature et au régime social et fiscal ;</w:t>
      </w:r>
    </w:p>
    <w:p w14:paraId="2D07463C" w14:textId="77777777" w:rsidR="00E3794F" w:rsidRPr="0037430E" w:rsidRDefault="00E3794F" w:rsidP="000C3C98">
      <w:pPr>
        <w:autoSpaceDE w:val="0"/>
        <w:autoSpaceDN w:val="0"/>
        <w:adjustRightInd w:val="0"/>
        <w:jc w:val="both"/>
        <w:rPr>
          <w:snapToGrid w:val="0"/>
          <w:sz w:val="24"/>
          <w:szCs w:val="24"/>
          <w:lang w:eastAsia="ar-SA"/>
        </w:rPr>
      </w:pPr>
    </w:p>
    <w:p w14:paraId="0B1E2BDD" w14:textId="7DF4A6E7" w:rsidR="00E3794F" w:rsidRPr="0037430E" w:rsidRDefault="00E3794F" w:rsidP="000C3C98">
      <w:pPr>
        <w:autoSpaceDE w:val="0"/>
        <w:autoSpaceDN w:val="0"/>
        <w:adjustRightInd w:val="0"/>
        <w:jc w:val="both"/>
        <w:rPr>
          <w:snapToGrid w:val="0"/>
          <w:sz w:val="24"/>
          <w:szCs w:val="24"/>
          <w:lang w:eastAsia="ar-SA"/>
        </w:rPr>
      </w:pPr>
      <w:r w:rsidRPr="0037430E">
        <w:rPr>
          <w:snapToGrid w:val="0"/>
          <w:sz w:val="24"/>
          <w:szCs w:val="24"/>
          <w:lang w:eastAsia="ar-SA"/>
        </w:rPr>
        <w:t>Considérant le règlement intérieur du … ;</w:t>
      </w:r>
    </w:p>
    <w:p w14:paraId="1F857C61" w14:textId="77777777" w:rsidR="00E3794F" w:rsidRPr="0037430E" w:rsidRDefault="00E3794F" w:rsidP="000C3C98">
      <w:pPr>
        <w:autoSpaceDE w:val="0"/>
        <w:autoSpaceDN w:val="0"/>
        <w:adjustRightInd w:val="0"/>
        <w:jc w:val="both"/>
        <w:rPr>
          <w:snapToGrid w:val="0"/>
          <w:sz w:val="24"/>
          <w:szCs w:val="24"/>
          <w:lang w:eastAsia="ar-SA"/>
        </w:rPr>
      </w:pPr>
    </w:p>
    <w:p w14:paraId="5F014677" w14:textId="3B6C91F1" w:rsidR="00E3794F" w:rsidRPr="0037430E" w:rsidRDefault="00E3794F" w:rsidP="000C3C98">
      <w:pPr>
        <w:widowControl w:val="0"/>
        <w:tabs>
          <w:tab w:val="left" w:pos="8931"/>
          <w:tab w:val="right" w:pos="9000"/>
        </w:tabs>
        <w:rPr>
          <w:b/>
          <w:snapToGrid w:val="0"/>
          <w:sz w:val="24"/>
          <w:szCs w:val="24"/>
          <w:lang w:eastAsia="ar-SA"/>
        </w:rPr>
      </w:pPr>
      <w:r w:rsidRPr="0037430E">
        <w:rPr>
          <w:b/>
          <w:snapToGrid w:val="0"/>
          <w:sz w:val="24"/>
          <w:szCs w:val="24"/>
          <w:lang w:eastAsia="ar-SA"/>
        </w:rPr>
        <w:t xml:space="preserve">Après avoir entendu Monsieur le Maire </w:t>
      </w:r>
      <w:r w:rsidR="0037430E" w:rsidRPr="0037430E">
        <w:rPr>
          <w:b/>
          <w:i/>
          <w:iCs/>
          <w:snapToGrid w:val="0"/>
          <w:sz w:val="24"/>
          <w:szCs w:val="24"/>
          <w:lang w:eastAsia="ar-SA"/>
        </w:rPr>
        <w:t>(ou le Président)</w:t>
      </w:r>
      <w:r w:rsidR="0037430E">
        <w:rPr>
          <w:b/>
          <w:snapToGrid w:val="0"/>
          <w:sz w:val="24"/>
          <w:szCs w:val="24"/>
          <w:lang w:eastAsia="ar-SA"/>
        </w:rPr>
        <w:t xml:space="preserve"> </w:t>
      </w:r>
      <w:r w:rsidRPr="0037430E">
        <w:rPr>
          <w:b/>
          <w:snapToGrid w:val="0"/>
          <w:sz w:val="24"/>
          <w:szCs w:val="24"/>
          <w:lang w:eastAsia="ar-SA"/>
        </w:rPr>
        <w:t>dans ses explications complémentaires, et après en avoir délibéré, à l’unanimité :</w:t>
      </w:r>
    </w:p>
    <w:p w14:paraId="4EF92A08" w14:textId="77777777" w:rsidR="00E3794F" w:rsidRPr="0037430E" w:rsidRDefault="00E3794F" w:rsidP="000C3C98">
      <w:pPr>
        <w:widowControl w:val="0"/>
        <w:tabs>
          <w:tab w:val="left" w:pos="8931"/>
          <w:tab w:val="right" w:pos="9000"/>
        </w:tabs>
        <w:rPr>
          <w:b/>
          <w:snapToGrid w:val="0"/>
          <w:sz w:val="24"/>
          <w:szCs w:val="24"/>
          <w:lang w:eastAsia="ar-SA"/>
        </w:rPr>
      </w:pPr>
    </w:p>
    <w:p w14:paraId="47CE56D6" w14:textId="77777777" w:rsidR="00E3794F" w:rsidRPr="0037430E" w:rsidRDefault="00E3794F" w:rsidP="000C3C98">
      <w:pPr>
        <w:widowControl w:val="0"/>
        <w:tabs>
          <w:tab w:val="left" w:pos="8931"/>
          <w:tab w:val="right" w:pos="9000"/>
        </w:tabs>
        <w:rPr>
          <w:b/>
          <w:sz w:val="24"/>
          <w:szCs w:val="24"/>
        </w:rPr>
      </w:pPr>
      <w:r w:rsidRPr="0037430E">
        <w:rPr>
          <w:b/>
          <w:sz w:val="24"/>
          <w:szCs w:val="24"/>
          <w:u w:val="single"/>
        </w:rPr>
        <w:t>Article 1</w:t>
      </w:r>
      <w:r w:rsidRPr="0037430E">
        <w:rPr>
          <w:b/>
          <w:sz w:val="24"/>
          <w:szCs w:val="24"/>
        </w:rPr>
        <w:t> :</w:t>
      </w:r>
    </w:p>
    <w:p w14:paraId="51E63917" w14:textId="018CECA7" w:rsidR="00E3794F" w:rsidRPr="0037430E" w:rsidRDefault="00E3794F" w:rsidP="000C3C98">
      <w:pPr>
        <w:widowControl w:val="0"/>
        <w:tabs>
          <w:tab w:val="left" w:pos="8931"/>
          <w:tab w:val="right" w:pos="9000"/>
        </w:tabs>
        <w:jc w:val="both"/>
        <w:rPr>
          <w:sz w:val="24"/>
          <w:szCs w:val="24"/>
        </w:rPr>
      </w:pPr>
      <w:r w:rsidRPr="0037430E">
        <w:rPr>
          <w:sz w:val="24"/>
          <w:szCs w:val="24"/>
        </w:rPr>
        <w:t>Autorise l’utilisation et le remisage à domicile ponctuel des véhicules de service pour l’ensemble des agents, étant précisé que les autorisations seront formalisées par un écrit dans le respect des dispositions du règlement intérieur</w:t>
      </w:r>
      <w:r w:rsidR="009047D4" w:rsidRPr="0037430E">
        <w:rPr>
          <w:sz w:val="24"/>
          <w:szCs w:val="24"/>
        </w:rPr>
        <w:t>.</w:t>
      </w:r>
    </w:p>
    <w:p w14:paraId="08291009" w14:textId="77777777" w:rsidR="00E3794F" w:rsidRPr="0037430E" w:rsidRDefault="00E3794F" w:rsidP="000C3C98">
      <w:pPr>
        <w:widowControl w:val="0"/>
        <w:tabs>
          <w:tab w:val="left" w:pos="8931"/>
          <w:tab w:val="right" w:pos="9000"/>
        </w:tabs>
        <w:rPr>
          <w:sz w:val="24"/>
          <w:szCs w:val="24"/>
        </w:rPr>
      </w:pPr>
    </w:p>
    <w:p w14:paraId="2A58D33B" w14:textId="77777777" w:rsidR="00E3794F" w:rsidRPr="0037430E" w:rsidRDefault="00E3794F" w:rsidP="000C3C98">
      <w:pPr>
        <w:widowControl w:val="0"/>
        <w:tabs>
          <w:tab w:val="left" w:pos="8931"/>
          <w:tab w:val="right" w:pos="9000"/>
        </w:tabs>
        <w:rPr>
          <w:b/>
          <w:sz w:val="24"/>
          <w:szCs w:val="24"/>
        </w:rPr>
      </w:pPr>
      <w:r w:rsidRPr="0037430E">
        <w:rPr>
          <w:b/>
          <w:sz w:val="24"/>
          <w:szCs w:val="24"/>
          <w:u w:val="single"/>
        </w:rPr>
        <w:t>Article 2</w:t>
      </w:r>
      <w:r w:rsidRPr="0037430E">
        <w:rPr>
          <w:b/>
          <w:sz w:val="24"/>
          <w:szCs w:val="24"/>
        </w:rPr>
        <w:t> :</w:t>
      </w:r>
    </w:p>
    <w:p w14:paraId="2CAC4D7C" w14:textId="77777777" w:rsidR="00E3794F" w:rsidRPr="0037430E" w:rsidRDefault="00E3794F" w:rsidP="000C3C98">
      <w:pPr>
        <w:widowControl w:val="0"/>
        <w:tabs>
          <w:tab w:val="left" w:pos="8931"/>
          <w:tab w:val="right" w:pos="9000"/>
        </w:tabs>
        <w:rPr>
          <w:sz w:val="24"/>
          <w:szCs w:val="24"/>
        </w:rPr>
      </w:pPr>
      <w:r w:rsidRPr="0037430E">
        <w:rPr>
          <w:sz w:val="24"/>
          <w:szCs w:val="24"/>
        </w:rPr>
        <w:t>Affecte des véhicules de fonction aux emplois suivants :</w:t>
      </w:r>
    </w:p>
    <w:p w14:paraId="692559B9" w14:textId="77777777" w:rsidR="00E3794F" w:rsidRPr="0037430E" w:rsidRDefault="00E3794F" w:rsidP="000C3C98">
      <w:pPr>
        <w:widowControl w:val="0"/>
        <w:tabs>
          <w:tab w:val="left" w:pos="8931"/>
          <w:tab w:val="right" w:pos="9000"/>
        </w:tabs>
        <w:rPr>
          <w:sz w:val="24"/>
          <w:szCs w:val="24"/>
        </w:rPr>
      </w:pPr>
    </w:p>
    <w:tbl>
      <w:tblPr>
        <w:tblStyle w:val="Grilledutableau"/>
        <w:tblW w:w="0" w:type="auto"/>
        <w:tblLook w:val="04A0" w:firstRow="1" w:lastRow="0" w:firstColumn="1" w:lastColumn="0" w:noHBand="0" w:noVBand="1"/>
      </w:tblPr>
      <w:tblGrid>
        <w:gridCol w:w="5382"/>
        <w:gridCol w:w="2806"/>
      </w:tblGrid>
      <w:tr w:rsidR="00E3794F" w:rsidRPr="0037430E" w14:paraId="71D364B5" w14:textId="77777777" w:rsidTr="003A301D">
        <w:trPr>
          <w:trHeight w:val="283"/>
        </w:trPr>
        <w:tc>
          <w:tcPr>
            <w:tcW w:w="5382" w:type="dxa"/>
            <w:shd w:val="clear" w:color="auto" w:fill="2F5496" w:themeFill="accent1" w:themeFillShade="BF"/>
            <w:vAlign w:val="center"/>
          </w:tcPr>
          <w:p w14:paraId="58EFF994" w14:textId="77777777" w:rsidR="00E3794F" w:rsidRPr="0037430E" w:rsidRDefault="00E3794F" w:rsidP="000C3C98">
            <w:pPr>
              <w:widowControl w:val="0"/>
              <w:tabs>
                <w:tab w:val="left" w:pos="8931"/>
                <w:tab w:val="right" w:pos="9000"/>
              </w:tabs>
              <w:jc w:val="center"/>
              <w:rPr>
                <w:sz w:val="24"/>
                <w:szCs w:val="24"/>
              </w:rPr>
            </w:pPr>
            <w:r w:rsidRPr="0037430E">
              <w:rPr>
                <w:sz w:val="24"/>
                <w:szCs w:val="24"/>
              </w:rPr>
              <w:lastRenderedPageBreak/>
              <w:t>Emploi</w:t>
            </w:r>
          </w:p>
        </w:tc>
        <w:tc>
          <w:tcPr>
            <w:tcW w:w="2806" w:type="dxa"/>
            <w:shd w:val="clear" w:color="auto" w:fill="2F5496" w:themeFill="accent1" w:themeFillShade="BF"/>
            <w:vAlign w:val="center"/>
          </w:tcPr>
          <w:p w14:paraId="094687C6" w14:textId="77777777" w:rsidR="00E3794F" w:rsidRPr="0037430E" w:rsidRDefault="00E3794F" w:rsidP="000C3C98">
            <w:pPr>
              <w:widowControl w:val="0"/>
              <w:tabs>
                <w:tab w:val="left" w:pos="8931"/>
                <w:tab w:val="right" w:pos="9000"/>
              </w:tabs>
              <w:jc w:val="center"/>
              <w:rPr>
                <w:sz w:val="24"/>
                <w:szCs w:val="24"/>
              </w:rPr>
            </w:pPr>
            <w:r w:rsidRPr="0037430E">
              <w:rPr>
                <w:sz w:val="24"/>
                <w:szCs w:val="24"/>
              </w:rPr>
              <w:t>Nombre d’agents concernés</w:t>
            </w:r>
          </w:p>
        </w:tc>
      </w:tr>
      <w:tr w:rsidR="00E3794F" w:rsidRPr="0037430E" w14:paraId="53857FF6" w14:textId="77777777" w:rsidTr="003A301D">
        <w:trPr>
          <w:trHeight w:val="283"/>
        </w:trPr>
        <w:tc>
          <w:tcPr>
            <w:tcW w:w="5382" w:type="dxa"/>
          </w:tcPr>
          <w:p w14:paraId="55CB7348" w14:textId="03115A1B" w:rsidR="00E3794F" w:rsidRPr="0037430E" w:rsidRDefault="00E3794F" w:rsidP="000C3C98">
            <w:pPr>
              <w:widowControl w:val="0"/>
              <w:tabs>
                <w:tab w:val="left" w:pos="8931"/>
                <w:tab w:val="right" w:pos="9000"/>
              </w:tabs>
              <w:rPr>
                <w:sz w:val="24"/>
                <w:szCs w:val="24"/>
              </w:rPr>
            </w:pPr>
            <w:r w:rsidRPr="0037430E">
              <w:rPr>
                <w:sz w:val="24"/>
                <w:szCs w:val="24"/>
              </w:rPr>
              <w:t>Directrice Général des services</w:t>
            </w:r>
          </w:p>
        </w:tc>
        <w:tc>
          <w:tcPr>
            <w:tcW w:w="2806" w:type="dxa"/>
            <w:vAlign w:val="center"/>
          </w:tcPr>
          <w:p w14:paraId="791270FD" w14:textId="6F365320" w:rsidR="00E3794F" w:rsidRPr="0037430E" w:rsidRDefault="00E3794F" w:rsidP="000C3C98">
            <w:pPr>
              <w:widowControl w:val="0"/>
              <w:tabs>
                <w:tab w:val="left" w:pos="8931"/>
                <w:tab w:val="right" w:pos="9000"/>
              </w:tabs>
              <w:jc w:val="center"/>
              <w:rPr>
                <w:sz w:val="24"/>
                <w:szCs w:val="24"/>
              </w:rPr>
            </w:pPr>
          </w:p>
        </w:tc>
      </w:tr>
      <w:tr w:rsidR="00E3794F" w:rsidRPr="0037430E" w14:paraId="179A632F" w14:textId="77777777" w:rsidTr="003A301D">
        <w:trPr>
          <w:trHeight w:val="283"/>
        </w:trPr>
        <w:tc>
          <w:tcPr>
            <w:tcW w:w="5382" w:type="dxa"/>
          </w:tcPr>
          <w:p w14:paraId="438AE97E" w14:textId="77777777" w:rsidR="00E3794F" w:rsidRPr="0037430E" w:rsidRDefault="00E3794F" w:rsidP="000C3C98">
            <w:pPr>
              <w:widowControl w:val="0"/>
              <w:tabs>
                <w:tab w:val="left" w:pos="8931"/>
                <w:tab w:val="right" w:pos="9000"/>
              </w:tabs>
              <w:rPr>
                <w:sz w:val="24"/>
                <w:szCs w:val="24"/>
              </w:rPr>
            </w:pPr>
            <w:r w:rsidRPr="0037430E">
              <w:rPr>
                <w:sz w:val="24"/>
                <w:szCs w:val="24"/>
              </w:rPr>
              <w:t>Directeur Général Adjoint</w:t>
            </w:r>
          </w:p>
        </w:tc>
        <w:tc>
          <w:tcPr>
            <w:tcW w:w="2806" w:type="dxa"/>
            <w:vAlign w:val="center"/>
          </w:tcPr>
          <w:p w14:paraId="432C5A8B" w14:textId="121FF18F" w:rsidR="00E3794F" w:rsidRPr="0037430E" w:rsidRDefault="00E3794F" w:rsidP="000C3C98">
            <w:pPr>
              <w:widowControl w:val="0"/>
              <w:tabs>
                <w:tab w:val="left" w:pos="8931"/>
                <w:tab w:val="right" w:pos="9000"/>
              </w:tabs>
              <w:jc w:val="center"/>
              <w:rPr>
                <w:sz w:val="24"/>
                <w:szCs w:val="24"/>
              </w:rPr>
            </w:pPr>
          </w:p>
        </w:tc>
      </w:tr>
      <w:tr w:rsidR="00E3794F" w:rsidRPr="0037430E" w14:paraId="6DA7DC12" w14:textId="77777777" w:rsidTr="003A301D">
        <w:trPr>
          <w:trHeight w:val="283"/>
        </w:trPr>
        <w:tc>
          <w:tcPr>
            <w:tcW w:w="5382" w:type="dxa"/>
          </w:tcPr>
          <w:p w14:paraId="7C7677A0" w14:textId="119DF033" w:rsidR="00E3794F" w:rsidRPr="0037430E" w:rsidRDefault="00E3794F" w:rsidP="000C3C98">
            <w:pPr>
              <w:widowControl w:val="0"/>
              <w:tabs>
                <w:tab w:val="left" w:pos="8931"/>
                <w:tab w:val="right" w:pos="9000"/>
              </w:tabs>
              <w:rPr>
                <w:sz w:val="24"/>
                <w:szCs w:val="24"/>
              </w:rPr>
            </w:pPr>
            <w:r w:rsidRPr="0037430E">
              <w:rPr>
                <w:sz w:val="24"/>
                <w:szCs w:val="24"/>
              </w:rPr>
              <w:t>Directeur des services techniques</w:t>
            </w:r>
          </w:p>
        </w:tc>
        <w:tc>
          <w:tcPr>
            <w:tcW w:w="2806" w:type="dxa"/>
            <w:vAlign w:val="center"/>
          </w:tcPr>
          <w:p w14:paraId="67D83CF8" w14:textId="6E82A309" w:rsidR="00E3794F" w:rsidRPr="0037430E" w:rsidRDefault="00E3794F" w:rsidP="000C3C98">
            <w:pPr>
              <w:widowControl w:val="0"/>
              <w:tabs>
                <w:tab w:val="left" w:pos="8931"/>
                <w:tab w:val="right" w:pos="9000"/>
              </w:tabs>
              <w:jc w:val="center"/>
              <w:rPr>
                <w:sz w:val="24"/>
                <w:szCs w:val="24"/>
              </w:rPr>
            </w:pPr>
          </w:p>
        </w:tc>
      </w:tr>
    </w:tbl>
    <w:p w14:paraId="18DBD001" w14:textId="77777777" w:rsidR="00E3794F" w:rsidRPr="0037430E" w:rsidRDefault="00E3794F" w:rsidP="000C3C98">
      <w:pPr>
        <w:widowControl w:val="0"/>
        <w:tabs>
          <w:tab w:val="left" w:pos="8931"/>
          <w:tab w:val="right" w:pos="9000"/>
        </w:tabs>
        <w:rPr>
          <w:sz w:val="24"/>
          <w:szCs w:val="24"/>
        </w:rPr>
      </w:pPr>
    </w:p>
    <w:p w14:paraId="43C7663E" w14:textId="77777777" w:rsidR="00E3794F" w:rsidRPr="0037430E" w:rsidRDefault="00E3794F" w:rsidP="000C3C98">
      <w:pPr>
        <w:widowControl w:val="0"/>
        <w:tabs>
          <w:tab w:val="left" w:pos="8931"/>
          <w:tab w:val="right" w:pos="9000"/>
        </w:tabs>
        <w:jc w:val="both"/>
        <w:rPr>
          <w:sz w:val="24"/>
          <w:szCs w:val="24"/>
        </w:rPr>
      </w:pPr>
      <w:r w:rsidRPr="0037430E">
        <w:rPr>
          <w:sz w:val="24"/>
          <w:szCs w:val="24"/>
        </w:rPr>
        <w:t>Affecte des véhicules de service dont le remisage est autorisé à domicile de façon permanente aux emplois suivants :</w:t>
      </w:r>
    </w:p>
    <w:p w14:paraId="53AA34FC" w14:textId="77777777" w:rsidR="00E3794F" w:rsidRPr="0037430E" w:rsidRDefault="00E3794F" w:rsidP="000C3C98">
      <w:pPr>
        <w:widowControl w:val="0"/>
        <w:tabs>
          <w:tab w:val="left" w:pos="8931"/>
          <w:tab w:val="right" w:pos="9000"/>
        </w:tabs>
        <w:rPr>
          <w:sz w:val="24"/>
          <w:szCs w:val="24"/>
        </w:rPr>
      </w:pPr>
    </w:p>
    <w:tbl>
      <w:tblPr>
        <w:tblStyle w:val="Grilledutableau"/>
        <w:tblW w:w="0" w:type="auto"/>
        <w:tblLook w:val="04A0" w:firstRow="1" w:lastRow="0" w:firstColumn="1" w:lastColumn="0" w:noHBand="0" w:noVBand="1"/>
      </w:tblPr>
      <w:tblGrid>
        <w:gridCol w:w="5382"/>
        <w:gridCol w:w="2806"/>
      </w:tblGrid>
      <w:tr w:rsidR="00E3794F" w:rsidRPr="0037430E" w14:paraId="41EED683" w14:textId="77777777" w:rsidTr="003A301D">
        <w:trPr>
          <w:trHeight w:val="283"/>
        </w:trPr>
        <w:tc>
          <w:tcPr>
            <w:tcW w:w="5382" w:type="dxa"/>
            <w:shd w:val="clear" w:color="auto" w:fill="2F5496" w:themeFill="accent1" w:themeFillShade="BF"/>
            <w:vAlign w:val="center"/>
          </w:tcPr>
          <w:p w14:paraId="43BF86EE" w14:textId="77777777" w:rsidR="00E3794F" w:rsidRPr="0037430E" w:rsidRDefault="00E3794F" w:rsidP="000C3C98">
            <w:pPr>
              <w:widowControl w:val="0"/>
              <w:tabs>
                <w:tab w:val="left" w:pos="8931"/>
                <w:tab w:val="right" w:pos="9000"/>
              </w:tabs>
              <w:jc w:val="center"/>
              <w:rPr>
                <w:sz w:val="24"/>
                <w:szCs w:val="24"/>
              </w:rPr>
            </w:pPr>
            <w:r w:rsidRPr="0037430E">
              <w:rPr>
                <w:sz w:val="24"/>
                <w:szCs w:val="24"/>
              </w:rPr>
              <w:t>Emploi</w:t>
            </w:r>
          </w:p>
        </w:tc>
        <w:tc>
          <w:tcPr>
            <w:tcW w:w="2806" w:type="dxa"/>
            <w:shd w:val="clear" w:color="auto" w:fill="2F5496" w:themeFill="accent1" w:themeFillShade="BF"/>
            <w:vAlign w:val="center"/>
          </w:tcPr>
          <w:p w14:paraId="25A83B12" w14:textId="77777777" w:rsidR="00E3794F" w:rsidRPr="0037430E" w:rsidRDefault="00E3794F" w:rsidP="000C3C98">
            <w:pPr>
              <w:widowControl w:val="0"/>
              <w:tabs>
                <w:tab w:val="left" w:pos="8931"/>
                <w:tab w:val="right" w:pos="9000"/>
              </w:tabs>
              <w:jc w:val="center"/>
              <w:rPr>
                <w:sz w:val="24"/>
                <w:szCs w:val="24"/>
              </w:rPr>
            </w:pPr>
            <w:r w:rsidRPr="0037430E">
              <w:rPr>
                <w:sz w:val="24"/>
                <w:szCs w:val="24"/>
              </w:rPr>
              <w:t>Nombre d’agents concernés</w:t>
            </w:r>
          </w:p>
        </w:tc>
      </w:tr>
      <w:tr w:rsidR="00E3794F" w:rsidRPr="0037430E" w14:paraId="3A84C8BD" w14:textId="77777777" w:rsidTr="003A301D">
        <w:trPr>
          <w:trHeight w:val="283"/>
        </w:trPr>
        <w:tc>
          <w:tcPr>
            <w:tcW w:w="5382" w:type="dxa"/>
          </w:tcPr>
          <w:p w14:paraId="02A8498B" w14:textId="60FD994F" w:rsidR="00E3794F" w:rsidRPr="0037430E" w:rsidRDefault="00E3794F" w:rsidP="000C3C98">
            <w:pPr>
              <w:widowControl w:val="0"/>
              <w:tabs>
                <w:tab w:val="left" w:pos="8931"/>
                <w:tab w:val="right" w:pos="9000"/>
              </w:tabs>
              <w:rPr>
                <w:sz w:val="24"/>
                <w:szCs w:val="24"/>
              </w:rPr>
            </w:pPr>
            <w:r w:rsidRPr="0037430E">
              <w:rPr>
                <w:sz w:val="24"/>
                <w:szCs w:val="24"/>
              </w:rPr>
              <w:t>Chef du service …</w:t>
            </w:r>
          </w:p>
        </w:tc>
        <w:tc>
          <w:tcPr>
            <w:tcW w:w="2806" w:type="dxa"/>
            <w:vAlign w:val="center"/>
          </w:tcPr>
          <w:p w14:paraId="0D1A06D5" w14:textId="24B570EE" w:rsidR="00E3794F" w:rsidRPr="0037430E" w:rsidRDefault="00E3794F" w:rsidP="000C3C98">
            <w:pPr>
              <w:widowControl w:val="0"/>
              <w:tabs>
                <w:tab w:val="left" w:pos="8931"/>
                <w:tab w:val="right" w:pos="9000"/>
              </w:tabs>
              <w:jc w:val="center"/>
              <w:rPr>
                <w:sz w:val="24"/>
                <w:szCs w:val="24"/>
              </w:rPr>
            </w:pPr>
          </w:p>
        </w:tc>
      </w:tr>
      <w:tr w:rsidR="00E3794F" w:rsidRPr="0037430E" w14:paraId="529333F8" w14:textId="77777777" w:rsidTr="003A301D">
        <w:trPr>
          <w:trHeight w:val="283"/>
        </w:trPr>
        <w:tc>
          <w:tcPr>
            <w:tcW w:w="5382" w:type="dxa"/>
          </w:tcPr>
          <w:p w14:paraId="1315BD57" w14:textId="77777777" w:rsidR="00E3794F" w:rsidRPr="0037430E" w:rsidRDefault="00E3794F" w:rsidP="000C3C98">
            <w:pPr>
              <w:widowControl w:val="0"/>
              <w:tabs>
                <w:tab w:val="left" w:pos="8931"/>
                <w:tab w:val="right" w:pos="9000"/>
              </w:tabs>
              <w:rPr>
                <w:sz w:val="24"/>
                <w:szCs w:val="24"/>
              </w:rPr>
            </w:pPr>
            <w:r w:rsidRPr="0037430E">
              <w:rPr>
                <w:sz w:val="24"/>
                <w:szCs w:val="24"/>
              </w:rPr>
              <w:t xml:space="preserve">Directrice du pôle Optimisation </w:t>
            </w:r>
          </w:p>
        </w:tc>
        <w:tc>
          <w:tcPr>
            <w:tcW w:w="2806" w:type="dxa"/>
            <w:vAlign w:val="center"/>
          </w:tcPr>
          <w:p w14:paraId="440D701F" w14:textId="5FBA1A39" w:rsidR="00E3794F" w:rsidRPr="0037430E" w:rsidRDefault="00E3794F" w:rsidP="000C3C98">
            <w:pPr>
              <w:widowControl w:val="0"/>
              <w:tabs>
                <w:tab w:val="left" w:pos="8931"/>
                <w:tab w:val="right" w:pos="9000"/>
              </w:tabs>
              <w:jc w:val="center"/>
              <w:rPr>
                <w:sz w:val="24"/>
                <w:szCs w:val="24"/>
              </w:rPr>
            </w:pPr>
          </w:p>
        </w:tc>
      </w:tr>
      <w:tr w:rsidR="00E3794F" w:rsidRPr="0037430E" w14:paraId="50A7D470" w14:textId="77777777" w:rsidTr="003A301D">
        <w:trPr>
          <w:trHeight w:val="283"/>
        </w:trPr>
        <w:tc>
          <w:tcPr>
            <w:tcW w:w="5382" w:type="dxa"/>
          </w:tcPr>
          <w:p w14:paraId="743DA1B5" w14:textId="7BEF47A2" w:rsidR="00E3794F" w:rsidRPr="0037430E" w:rsidRDefault="00E3794F" w:rsidP="000C3C98">
            <w:pPr>
              <w:widowControl w:val="0"/>
              <w:tabs>
                <w:tab w:val="left" w:pos="8931"/>
                <w:tab w:val="right" w:pos="9000"/>
              </w:tabs>
              <w:rPr>
                <w:sz w:val="24"/>
                <w:szCs w:val="24"/>
              </w:rPr>
            </w:pPr>
          </w:p>
        </w:tc>
        <w:tc>
          <w:tcPr>
            <w:tcW w:w="2806" w:type="dxa"/>
            <w:vAlign w:val="center"/>
          </w:tcPr>
          <w:p w14:paraId="7B719D2D" w14:textId="259C0D2F" w:rsidR="00E3794F" w:rsidRPr="0037430E" w:rsidRDefault="00E3794F" w:rsidP="000C3C98">
            <w:pPr>
              <w:widowControl w:val="0"/>
              <w:tabs>
                <w:tab w:val="left" w:pos="8931"/>
                <w:tab w:val="right" w:pos="9000"/>
              </w:tabs>
              <w:jc w:val="center"/>
              <w:rPr>
                <w:sz w:val="24"/>
                <w:szCs w:val="24"/>
              </w:rPr>
            </w:pPr>
          </w:p>
        </w:tc>
      </w:tr>
      <w:tr w:rsidR="00E3794F" w:rsidRPr="0037430E" w14:paraId="60F0727D" w14:textId="77777777" w:rsidTr="003A301D">
        <w:trPr>
          <w:trHeight w:val="283"/>
        </w:trPr>
        <w:tc>
          <w:tcPr>
            <w:tcW w:w="5382" w:type="dxa"/>
          </w:tcPr>
          <w:p w14:paraId="6214F77B" w14:textId="100AFCA1" w:rsidR="00E3794F" w:rsidRPr="0037430E" w:rsidRDefault="00E3794F" w:rsidP="000C3C98">
            <w:pPr>
              <w:widowControl w:val="0"/>
              <w:tabs>
                <w:tab w:val="left" w:pos="8931"/>
                <w:tab w:val="right" w:pos="9000"/>
              </w:tabs>
              <w:rPr>
                <w:sz w:val="24"/>
                <w:szCs w:val="24"/>
              </w:rPr>
            </w:pPr>
          </w:p>
        </w:tc>
        <w:tc>
          <w:tcPr>
            <w:tcW w:w="2806" w:type="dxa"/>
            <w:vAlign w:val="center"/>
          </w:tcPr>
          <w:p w14:paraId="596709D1" w14:textId="5549ECB7" w:rsidR="00E3794F" w:rsidRPr="0037430E" w:rsidRDefault="00E3794F" w:rsidP="000C3C98">
            <w:pPr>
              <w:widowControl w:val="0"/>
              <w:tabs>
                <w:tab w:val="left" w:pos="8931"/>
                <w:tab w:val="right" w:pos="9000"/>
              </w:tabs>
              <w:jc w:val="center"/>
              <w:rPr>
                <w:sz w:val="24"/>
                <w:szCs w:val="24"/>
              </w:rPr>
            </w:pPr>
          </w:p>
        </w:tc>
      </w:tr>
    </w:tbl>
    <w:p w14:paraId="0364FDE8" w14:textId="77777777" w:rsidR="00E3794F" w:rsidRPr="0037430E" w:rsidRDefault="00E3794F" w:rsidP="000C3C98">
      <w:pPr>
        <w:widowControl w:val="0"/>
        <w:tabs>
          <w:tab w:val="left" w:pos="8931"/>
          <w:tab w:val="right" w:pos="9000"/>
        </w:tabs>
        <w:rPr>
          <w:sz w:val="24"/>
          <w:szCs w:val="24"/>
        </w:rPr>
      </w:pPr>
    </w:p>
    <w:p w14:paraId="546D4E40" w14:textId="18EE1AE9" w:rsidR="00E3794F" w:rsidRPr="0037430E" w:rsidRDefault="00E3794F" w:rsidP="000C3C98">
      <w:pPr>
        <w:widowControl w:val="0"/>
        <w:tabs>
          <w:tab w:val="left" w:pos="8931"/>
          <w:tab w:val="right" w:pos="9000"/>
        </w:tabs>
        <w:rPr>
          <w:sz w:val="24"/>
          <w:szCs w:val="24"/>
        </w:rPr>
      </w:pPr>
      <w:r w:rsidRPr="0037430E">
        <w:rPr>
          <w:sz w:val="24"/>
          <w:szCs w:val="24"/>
        </w:rPr>
        <w:t>Ces affectations feront l’objet d’arrêtés nominatifs du Maire</w:t>
      </w:r>
      <w:r w:rsidR="0037430E">
        <w:rPr>
          <w:sz w:val="24"/>
          <w:szCs w:val="24"/>
        </w:rPr>
        <w:t xml:space="preserve"> </w:t>
      </w:r>
      <w:r w:rsidR="0037430E" w:rsidRPr="0037430E">
        <w:rPr>
          <w:i/>
          <w:iCs/>
          <w:sz w:val="24"/>
          <w:szCs w:val="24"/>
        </w:rPr>
        <w:t>(ou du Président)</w:t>
      </w:r>
      <w:r w:rsidRPr="0037430E">
        <w:rPr>
          <w:sz w:val="24"/>
          <w:szCs w:val="24"/>
        </w:rPr>
        <w:t>.</w:t>
      </w:r>
    </w:p>
    <w:p w14:paraId="005FC419" w14:textId="77777777" w:rsidR="00E3794F" w:rsidRPr="0037430E" w:rsidRDefault="00E3794F" w:rsidP="000C3C98">
      <w:pPr>
        <w:widowControl w:val="0"/>
        <w:tabs>
          <w:tab w:val="left" w:pos="8931"/>
          <w:tab w:val="right" w:pos="9000"/>
        </w:tabs>
        <w:rPr>
          <w:b/>
          <w:sz w:val="24"/>
          <w:szCs w:val="24"/>
        </w:rPr>
      </w:pPr>
    </w:p>
    <w:p w14:paraId="74F29433" w14:textId="77777777" w:rsidR="00E3794F" w:rsidRPr="0037430E" w:rsidRDefault="00E3794F" w:rsidP="000C3C98">
      <w:pPr>
        <w:widowControl w:val="0"/>
        <w:tabs>
          <w:tab w:val="left" w:pos="8931"/>
          <w:tab w:val="right" w:pos="9000"/>
        </w:tabs>
        <w:rPr>
          <w:b/>
          <w:sz w:val="24"/>
          <w:szCs w:val="24"/>
        </w:rPr>
      </w:pPr>
      <w:r w:rsidRPr="0037430E">
        <w:rPr>
          <w:b/>
          <w:sz w:val="24"/>
          <w:szCs w:val="24"/>
          <w:u w:val="single"/>
        </w:rPr>
        <w:t>Article 2</w:t>
      </w:r>
      <w:r w:rsidRPr="0037430E">
        <w:rPr>
          <w:b/>
          <w:sz w:val="24"/>
          <w:szCs w:val="24"/>
        </w:rPr>
        <w:t> :</w:t>
      </w:r>
    </w:p>
    <w:p w14:paraId="192C4D4F" w14:textId="0D74820F" w:rsidR="00E3794F" w:rsidRPr="0037430E" w:rsidRDefault="00E3794F" w:rsidP="000C3C98">
      <w:pPr>
        <w:widowControl w:val="0"/>
        <w:tabs>
          <w:tab w:val="left" w:pos="8931"/>
          <w:tab w:val="right" w:pos="9000"/>
        </w:tabs>
        <w:jc w:val="both"/>
        <w:rPr>
          <w:sz w:val="24"/>
          <w:szCs w:val="24"/>
        </w:rPr>
      </w:pPr>
      <w:r w:rsidRPr="0037430E">
        <w:rPr>
          <w:sz w:val="24"/>
          <w:szCs w:val="24"/>
        </w:rPr>
        <w:t xml:space="preserve">Autorise le Maire </w:t>
      </w:r>
      <w:r w:rsidR="0037430E" w:rsidRPr="0037430E">
        <w:rPr>
          <w:i/>
          <w:iCs/>
          <w:sz w:val="24"/>
          <w:szCs w:val="24"/>
        </w:rPr>
        <w:t>(ou le Président)</w:t>
      </w:r>
      <w:r w:rsidR="0037430E">
        <w:rPr>
          <w:sz w:val="24"/>
          <w:szCs w:val="24"/>
        </w:rPr>
        <w:t xml:space="preserve"> </w:t>
      </w:r>
      <w:r w:rsidRPr="0037430E">
        <w:rPr>
          <w:sz w:val="24"/>
          <w:szCs w:val="24"/>
        </w:rPr>
        <w:t xml:space="preserve">à signer les autorisations d’utilisation des véhicules ainsi que les autorisations de remisage à domicile. </w:t>
      </w:r>
    </w:p>
    <w:p w14:paraId="539E9D66" w14:textId="77777777" w:rsidR="00E3794F" w:rsidRPr="0037430E" w:rsidRDefault="00E3794F" w:rsidP="000C3C98">
      <w:pPr>
        <w:widowControl w:val="0"/>
        <w:tabs>
          <w:tab w:val="left" w:pos="8931"/>
          <w:tab w:val="right" w:pos="9000"/>
        </w:tabs>
        <w:rPr>
          <w:sz w:val="24"/>
          <w:szCs w:val="24"/>
        </w:rPr>
      </w:pPr>
    </w:p>
    <w:p w14:paraId="07F989F1" w14:textId="77777777" w:rsidR="00E3794F" w:rsidRPr="0037430E" w:rsidRDefault="00E3794F" w:rsidP="000C3C98">
      <w:pPr>
        <w:widowControl w:val="0"/>
        <w:tabs>
          <w:tab w:val="left" w:pos="8931"/>
          <w:tab w:val="right" w:pos="9000"/>
        </w:tabs>
        <w:rPr>
          <w:b/>
          <w:bCs/>
          <w:snapToGrid w:val="0"/>
          <w:sz w:val="24"/>
          <w:szCs w:val="24"/>
        </w:rPr>
      </w:pPr>
      <w:r w:rsidRPr="0037430E">
        <w:rPr>
          <w:b/>
          <w:bCs/>
          <w:snapToGrid w:val="0"/>
          <w:sz w:val="24"/>
          <w:szCs w:val="24"/>
          <w:u w:val="single"/>
        </w:rPr>
        <w:t>Article 3</w:t>
      </w:r>
      <w:r w:rsidRPr="0037430E">
        <w:rPr>
          <w:b/>
          <w:bCs/>
          <w:snapToGrid w:val="0"/>
          <w:sz w:val="24"/>
          <w:szCs w:val="24"/>
        </w:rPr>
        <w:t xml:space="preserve"> : </w:t>
      </w:r>
    </w:p>
    <w:p w14:paraId="0B2D9A73" w14:textId="77777777" w:rsidR="00E3794F" w:rsidRPr="0037430E" w:rsidRDefault="00E3794F" w:rsidP="000C3C98">
      <w:pPr>
        <w:pStyle w:val="paragrapheri"/>
        <w:tabs>
          <w:tab w:val="left" w:pos="8931"/>
        </w:tabs>
        <w:rPr>
          <w:snapToGrid w:val="0"/>
          <w:color w:val="auto"/>
          <w:spacing w:val="0"/>
          <w:sz w:val="24"/>
          <w:szCs w:val="24"/>
          <w:lang w:eastAsia="ar-SA"/>
        </w:rPr>
      </w:pPr>
      <w:r w:rsidRPr="0037430E">
        <w:rPr>
          <w:snapToGrid w:val="0"/>
          <w:color w:val="auto"/>
          <w:spacing w:val="0"/>
          <w:sz w:val="24"/>
          <w:szCs w:val="24"/>
          <w:lang w:eastAsia="ar-SA"/>
        </w:rPr>
        <w:t xml:space="preserve">Les dispositions de la présente délibération prendront effet après transmission aux services de l’Etat et publication et ou notification. </w:t>
      </w:r>
    </w:p>
    <w:p w14:paraId="6F8AF495" w14:textId="77777777" w:rsidR="00E3794F" w:rsidRPr="0037430E" w:rsidRDefault="00E3794F" w:rsidP="000C3C98">
      <w:pPr>
        <w:widowControl w:val="0"/>
        <w:tabs>
          <w:tab w:val="left" w:pos="8931"/>
          <w:tab w:val="right" w:pos="9000"/>
        </w:tabs>
        <w:rPr>
          <w:sz w:val="24"/>
          <w:szCs w:val="24"/>
        </w:rPr>
      </w:pPr>
    </w:p>
    <w:p w14:paraId="40D5EAEB" w14:textId="77777777" w:rsidR="00E3794F" w:rsidRPr="0037430E" w:rsidRDefault="00E3794F" w:rsidP="000C3C98">
      <w:pPr>
        <w:jc w:val="both"/>
        <w:rPr>
          <w:rFonts w:eastAsia="Calibri"/>
          <w:b/>
          <w:sz w:val="24"/>
          <w:szCs w:val="24"/>
        </w:rPr>
      </w:pPr>
      <w:r w:rsidRPr="0037430E">
        <w:rPr>
          <w:rFonts w:eastAsia="Calibri"/>
          <w:b/>
          <w:sz w:val="24"/>
          <w:szCs w:val="24"/>
          <w:u w:val="single"/>
        </w:rPr>
        <w:t>Article 4</w:t>
      </w:r>
      <w:r w:rsidRPr="0037430E">
        <w:rPr>
          <w:rFonts w:eastAsia="Calibri"/>
          <w:b/>
          <w:sz w:val="24"/>
          <w:szCs w:val="24"/>
        </w:rPr>
        <w:t> :</w:t>
      </w:r>
    </w:p>
    <w:p w14:paraId="69A21DB3" w14:textId="424EC35C" w:rsidR="00E3794F" w:rsidRPr="0037430E" w:rsidRDefault="00E3794F" w:rsidP="000C3C98">
      <w:pPr>
        <w:jc w:val="both"/>
        <w:rPr>
          <w:rFonts w:eastAsia="Calibri"/>
          <w:sz w:val="24"/>
          <w:szCs w:val="24"/>
        </w:rPr>
      </w:pPr>
      <w:r w:rsidRPr="0037430E">
        <w:rPr>
          <w:rFonts w:eastAsia="Calibri"/>
          <w:sz w:val="24"/>
          <w:szCs w:val="24"/>
        </w:rPr>
        <w:t xml:space="preserve">Le Maire </w:t>
      </w:r>
      <w:r w:rsidR="0037430E" w:rsidRPr="0037430E">
        <w:rPr>
          <w:rFonts w:eastAsia="Calibri"/>
          <w:i/>
          <w:iCs/>
          <w:sz w:val="24"/>
          <w:szCs w:val="24"/>
        </w:rPr>
        <w:t xml:space="preserve">(ou le Président) </w:t>
      </w:r>
      <w:r w:rsidRPr="0037430E">
        <w:rPr>
          <w:rFonts w:eastAsia="Calibri"/>
          <w:sz w:val="24"/>
          <w:szCs w:val="24"/>
        </w:rPr>
        <w:t>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0B5A3E30" w14:textId="77777777" w:rsidR="00E3794F" w:rsidRPr="0037430E" w:rsidRDefault="00E3794F" w:rsidP="000C3C98">
      <w:pPr>
        <w:jc w:val="both"/>
        <w:rPr>
          <w:snapToGrid w:val="0"/>
          <w:sz w:val="24"/>
          <w:szCs w:val="24"/>
          <w:lang w:eastAsia="ar-SA"/>
        </w:rPr>
      </w:pPr>
    </w:p>
    <w:p w14:paraId="201068F8" w14:textId="77777777" w:rsidR="00E3794F" w:rsidRPr="0037430E" w:rsidRDefault="00E3794F" w:rsidP="000C3C98">
      <w:pPr>
        <w:rPr>
          <w:sz w:val="24"/>
          <w:szCs w:val="24"/>
        </w:rPr>
      </w:pPr>
    </w:p>
    <w:p w14:paraId="3097A80B" w14:textId="77777777" w:rsidR="00E3794F" w:rsidRPr="0037430E" w:rsidRDefault="00E3794F" w:rsidP="000C3C98">
      <w:pPr>
        <w:ind w:left="4253"/>
        <w:rPr>
          <w:sz w:val="24"/>
          <w:szCs w:val="24"/>
        </w:rPr>
      </w:pPr>
      <w:r w:rsidRPr="0037430E">
        <w:rPr>
          <w:sz w:val="24"/>
          <w:szCs w:val="24"/>
        </w:rPr>
        <w:t>Pour extrait certifié conforme</w:t>
      </w:r>
    </w:p>
    <w:p w14:paraId="27C21515" w14:textId="663C8982" w:rsidR="00E3794F" w:rsidRPr="0037430E" w:rsidRDefault="00E3794F" w:rsidP="000C3C98">
      <w:pPr>
        <w:ind w:left="4253"/>
        <w:rPr>
          <w:sz w:val="24"/>
          <w:szCs w:val="24"/>
        </w:rPr>
      </w:pPr>
      <w:r w:rsidRPr="0037430E">
        <w:rPr>
          <w:sz w:val="24"/>
          <w:szCs w:val="24"/>
        </w:rPr>
        <w:t xml:space="preserve">Fait à </w:t>
      </w:r>
    </w:p>
    <w:p w14:paraId="5BAF9899" w14:textId="77777777" w:rsidR="00E3794F" w:rsidRPr="0037430E" w:rsidRDefault="00E3794F" w:rsidP="000C3C98">
      <w:pPr>
        <w:rPr>
          <w:sz w:val="28"/>
          <w:szCs w:val="28"/>
        </w:rPr>
      </w:pPr>
    </w:p>
    <w:p w14:paraId="7A7E1AD7" w14:textId="77777777" w:rsidR="00E3794F" w:rsidRPr="0037430E" w:rsidRDefault="00E3794F" w:rsidP="000C3C98">
      <w:pPr>
        <w:rPr>
          <w:sz w:val="28"/>
          <w:szCs w:val="28"/>
        </w:rPr>
      </w:pPr>
    </w:p>
    <w:p w14:paraId="52D8B492" w14:textId="77777777" w:rsidR="00E3794F" w:rsidRPr="0037430E" w:rsidRDefault="00E3794F" w:rsidP="000C3C98">
      <w:pPr>
        <w:rPr>
          <w:sz w:val="28"/>
          <w:szCs w:val="28"/>
        </w:rPr>
      </w:pPr>
    </w:p>
    <w:p w14:paraId="5E9438A7" w14:textId="77777777" w:rsidR="00E3794F" w:rsidRPr="0037430E" w:rsidRDefault="00E3794F" w:rsidP="000C3C98">
      <w:pPr>
        <w:rPr>
          <w:sz w:val="24"/>
          <w:szCs w:val="24"/>
        </w:rPr>
      </w:pPr>
      <w:r w:rsidRPr="0037430E">
        <w:rPr>
          <w:sz w:val="24"/>
          <w:szCs w:val="24"/>
        </w:rPr>
        <w:t>Les votes ont été recensés comme suit :</w:t>
      </w:r>
    </w:p>
    <w:p w14:paraId="774E42EB" w14:textId="4DE506A3" w:rsidR="00E3794F" w:rsidRPr="0037430E" w:rsidRDefault="00E3794F" w:rsidP="000C3C98">
      <w:pPr>
        <w:rPr>
          <w:sz w:val="24"/>
          <w:szCs w:val="24"/>
        </w:rPr>
      </w:pPr>
      <w:r w:rsidRPr="0037430E">
        <w:rPr>
          <w:sz w:val="24"/>
          <w:szCs w:val="24"/>
        </w:rPr>
        <w:t xml:space="preserve">Pour : </w:t>
      </w:r>
    </w:p>
    <w:p w14:paraId="106A32ED" w14:textId="77777777" w:rsidR="00E3794F" w:rsidRPr="0037430E" w:rsidRDefault="00E3794F" w:rsidP="000C3C98">
      <w:pPr>
        <w:rPr>
          <w:sz w:val="24"/>
          <w:szCs w:val="24"/>
        </w:rPr>
      </w:pPr>
      <w:r w:rsidRPr="0037430E">
        <w:rPr>
          <w:sz w:val="24"/>
          <w:szCs w:val="24"/>
        </w:rPr>
        <w:t>Contre : 0</w:t>
      </w:r>
    </w:p>
    <w:p w14:paraId="553063D2" w14:textId="77777777" w:rsidR="00E3794F" w:rsidRPr="0037430E" w:rsidRDefault="00E3794F" w:rsidP="000C3C98">
      <w:pPr>
        <w:rPr>
          <w:sz w:val="24"/>
          <w:szCs w:val="24"/>
        </w:rPr>
      </w:pPr>
      <w:r w:rsidRPr="0037430E">
        <w:rPr>
          <w:sz w:val="24"/>
          <w:szCs w:val="24"/>
        </w:rPr>
        <w:t>Abstention : 0</w:t>
      </w:r>
    </w:p>
    <w:p w14:paraId="3C725232" w14:textId="77777777" w:rsidR="00E3794F" w:rsidRPr="0037430E" w:rsidRDefault="00E3794F" w:rsidP="000C3C98">
      <w:pPr>
        <w:spacing w:after="160" w:line="259" w:lineRule="auto"/>
        <w:rPr>
          <w:sz w:val="24"/>
          <w:szCs w:val="24"/>
        </w:rPr>
      </w:pPr>
    </w:p>
    <w:p w14:paraId="08C81904" w14:textId="77777777" w:rsidR="00E3794F" w:rsidRPr="0037430E" w:rsidRDefault="00E3794F" w:rsidP="000C3C98">
      <w:pPr>
        <w:ind w:left="4253"/>
        <w:rPr>
          <w:sz w:val="24"/>
          <w:szCs w:val="24"/>
        </w:rPr>
      </w:pPr>
      <w:r w:rsidRPr="0037430E">
        <w:rPr>
          <w:sz w:val="24"/>
          <w:szCs w:val="24"/>
        </w:rPr>
        <w:t>Acte rendu exécutoire après</w:t>
      </w:r>
    </w:p>
    <w:p w14:paraId="7F74618D" w14:textId="77777777" w:rsidR="00E3794F" w:rsidRPr="0037430E" w:rsidRDefault="00E3794F" w:rsidP="000C3C98">
      <w:pPr>
        <w:ind w:left="4253"/>
        <w:rPr>
          <w:sz w:val="24"/>
          <w:szCs w:val="24"/>
        </w:rPr>
      </w:pPr>
      <w:proofErr w:type="gramStart"/>
      <w:r w:rsidRPr="0037430E">
        <w:rPr>
          <w:sz w:val="24"/>
          <w:szCs w:val="24"/>
        </w:rPr>
        <w:t>son</w:t>
      </w:r>
      <w:proofErr w:type="gramEnd"/>
      <w:r w:rsidRPr="0037430E">
        <w:rPr>
          <w:sz w:val="24"/>
          <w:szCs w:val="24"/>
        </w:rPr>
        <w:t xml:space="preserve"> dépôt en Préfecture </w:t>
      </w:r>
    </w:p>
    <w:p w14:paraId="2ECF59C8" w14:textId="77777777" w:rsidR="00E3794F" w:rsidRPr="0037430E" w:rsidRDefault="00E3794F" w:rsidP="000C3C98">
      <w:pPr>
        <w:ind w:left="4253"/>
        <w:rPr>
          <w:sz w:val="24"/>
          <w:szCs w:val="24"/>
        </w:rPr>
      </w:pPr>
      <w:proofErr w:type="gramStart"/>
      <w:r w:rsidRPr="0037430E">
        <w:rPr>
          <w:sz w:val="24"/>
          <w:szCs w:val="24"/>
        </w:rPr>
        <w:t>en</w:t>
      </w:r>
      <w:proofErr w:type="gramEnd"/>
      <w:r w:rsidRPr="0037430E">
        <w:rPr>
          <w:sz w:val="24"/>
          <w:szCs w:val="24"/>
        </w:rPr>
        <w:t xml:space="preserve"> date du </w:t>
      </w:r>
      <w:r w:rsidRPr="0037430E">
        <w:rPr>
          <w:sz w:val="24"/>
          <w:szCs w:val="24"/>
        </w:rPr>
        <w:tab/>
      </w:r>
    </w:p>
    <w:p w14:paraId="63B4155C" w14:textId="77777777" w:rsidR="00E3794F" w:rsidRPr="0037430E" w:rsidRDefault="00E3794F" w:rsidP="000C3C98">
      <w:pPr>
        <w:ind w:left="4253"/>
        <w:rPr>
          <w:sz w:val="24"/>
          <w:szCs w:val="24"/>
        </w:rPr>
      </w:pPr>
      <w:proofErr w:type="gramStart"/>
      <w:r w:rsidRPr="0037430E">
        <w:rPr>
          <w:sz w:val="24"/>
          <w:szCs w:val="24"/>
        </w:rPr>
        <w:t>et</w:t>
      </w:r>
      <w:proofErr w:type="gramEnd"/>
      <w:r w:rsidRPr="0037430E">
        <w:rPr>
          <w:sz w:val="24"/>
          <w:szCs w:val="24"/>
        </w:rPr>
        <w:t xml:space="preserve"> sa notification ou Publication</w:t>
      </w:r>
    </w:p>
    <w:p w14:paraId="0EA4641C" w14:textId="77777777" w:rsidR="00E3794F" w:rsidRPr="0037430E" w:rsidRDefault="00E3794F" w:rsidP="000C3C98">
      <w:pPr>
        <w:ind w:left="4253"/>
        <w:rPr>
          <w:sz w:val="24"/>
          <w:szCs w:val="24"/>
        </w:rPr>
      </w:pPr>
      <w:proofErr w:type="gramStart"/>
      <w:r w:rsidRPr="0037430E">
        <w:rPr>
          <w:sz w:val="24"/>
          <w:szCs w:val="24"/>
        </w:rPr>
        <w:t>en</w:t>
      </w:r>
      <w:proofErr w:type="gramEnd"/>
      <w:r w:rsidRPr="0037430E">
        <w:rPr>
          <w:sz w:val="24"/>
          <w:szCs w:val="24"/>
        </w:rPr>
        <w:t xml:space="preserve"> date du </w:t>
      </w:r>
    </w:p>
    <w:p w14:paraId="53A1390C" w14:textId="77777777" w:rsidR="00E3794F" w:rsidRPr="0037430E" w:rsidRDefault="00E3794F" w:rsidP="000C3C98">
      <w:pPr>
        <w:ind w:left="4253"/>
        <w:rPr>
          <w:sz w:val="24"/>
          <w:szCs w:val="24"/>
        </w:rPr>
      </w:pPr>
      <w:r w:rsidRPr="0037430E">
        <w:rPr>
          <w:sz w:val="24"/>
          <w:szCs w:val="24"/>
        </w:rPr>
        <w:lastRenderedPageBreak/>
        <w:t>Certifié exact</w:t>
      </w:r>
    </w:p>
    <w:p w14:paraId="0E179203" w14:textId="77777777" w:rsidR="00E3794F" w:rsidRPr="0037430E" w:rsidRDefault="00E3794F" w:rsidP="000C3C98">
      <w:pPr>
        <w:rPr>
          <w:sz w:val="22"/>
          <w:szCs w:val="22"/>
        </w:rPr>
      </w:pPr>
    </w:p>
    <w:p w14:paraId="39492A59" w14:textId="77777777" w:rsidR="00E3794F" w:rsidRPr="0037430E" w:rsidRDefault="00E3794F" w:rsidP="000C3C98">
      <w:pPr>
        <w:rPr>
          <w:sz w:val="22"/>
          <w:szCs w:val="22"/>
        </w:rPr>
      </w:pPr>
    </w:p>
    <w:p w14:paraId="1D367C22" w14:textId="77777777" w:rsidR="004869CA" w:rsidRPr="0037430E" w:rsidRDefault="000C3C98" w:rsidP="000C3C98">
      <w:pPr>
        <w:rPr>
          <w:sz w:val="22"/>
          <w:szCs w:val="22"/>
        </w:rPr>
      </w:pPr>
    </w:p>
    <w:sectPr w:rsidR="004869CA" w:rsidRPr="0037430E" w:rsidSect="000C3C98">
      <w:headerReference w:type="default" r:id="rId7"/>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1508" w14:textId="77777777" w:rsidR="0041746E" w:rsidRDefault="0041746E" w:rsidP="00E3794F">
      <w:r>
        <w:separator/>
      </w:r>
    </w:p>
  </w:endnote>
  <w:endnote w:type="continuationSeparator" w:id="0">
    <w:p w14:paraId="6ADBC76A" w14:textId="77777777" w:rsidR="0041746E" w:rsidRDefault="0041746E" w:rsidP="00E3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421575"/>
      <w:docPartObj>
        <w:docPartGallery w:val="Page Numbers (Bottom of Page)"/>
        <w:docPartUnique/>
      </w:docPartObj>
    </w:sdtPr>
    <w:sdtEndPr/>
    <w:sdtContent>
      <w:p w14:paraId="6451759A" w14:textId="5D375FBE" w:rsidR="00FC395E" w:rsidRDefault="000C3C98">
        <w:pPr>
          <w:pStyle w:val="Pieddepage"/>
          <w:jc w:val="center"/>
        </w:pPr>
        <w:r>
          <w:t xml:space="preserve">Pôle juridique et carrières CDG 60 – Mars 2022 </w:t>
        </w:r>
        <w:r w:rsidR="0041746E">
          <w:fldChar w:fldCharType="begin"/>
        </w:r>
        <w:r w:rsidR="0041746E">
          <w:instrText xml:space="preserve"> PAGE   \* MERGEFORMAT </w:instrText>
        </w:r>
        <w:r w:rsidR="0041746E">
          <w:fldChar w:fldCharType="separate"/>
        </w:r>
        <w:r w:rsidR="0041746E">
          <w:rPr>
            <w:noProof/>
          </w:rPr>
          <w:t>4</w:t>
        </w:r>
        <w:r w:rsidR="0041746E">
          <w:rPr>
            <w:noProof/>
          </w:rPr>
          <w:fldChar w:fldCharType="end"/>
        </w:r>
      </w:p>
    </w:sdtContent>
  </w:sdt>
  <w:p w14:paraId="24197874" w14:textId="77777777" w:rsidR="00FC395E" w:rsidRDefault="000C3C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74B9" w14:textId="77777777" w:rsidR="0041746E" w:rsidRDefault="0041746E" w:rsidP="00E3794F">
      <w:r>
        <w:separator/>
      </w:r>
    </w:p>
  </w:footnote>
  <w:footnote w:type="continuationSeparator" w:id="0">
    <w:p w14:paraId="7BD980B7" w14:textId="77777777" w:rsidR="0041746E" w:rsidRDefault="0041746E" w:rsidP="00E37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6715" w14:textId="09D74CF6" w:rsidR="00440BF0" w:rsidRPr="00440BF0" w:rsidRDefault="00EA719A" w:rsidP="00EA719A">
    <w:pPr>
      <w:pStyle w:val="En-tte"/>
      <w:tabs>
        <w:tab w:val="clear" w:pos="4536"/>
        <w:tab w:val="clear" w:pos="9072"/>
        <w:tab w:val="right" w:pos="8222"/>
      </w:tabs>
      <w:rPr>
        <w:b/>
      </w:rPr>
    </w:pPr>
    <w:r>
      <w:rPr>
        <w:b/>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A6144"/>
    <w:multiLevelType w:val="hybridMultilevel"/>
    <w:tmpl w:val="6344B43A"/>
    <w:lvl w:ilvl="0" w:tplc="B984A2C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761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4F"/>
    <w:rsid w:val="000C3C98"/>
    <w:rsid w:val="0037430E"/>
    <w:rsid w:val="0041746E"/>
    <w:rsid w:val="007E58CE"/>
    <w:rsid w:val="009047D4"/>
    <w:rsid w:val="00D70B7F"/>
    <w:rsid w:val="00E3794F"/>
    <w:rsid w:val="00EA71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029D"/>
  <w15:chartTrackingRefBased/>
  <w15:docId w15:val="{0F22C098-4F50-4193-8F3C-427AE4E2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94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794F"/>
    <w:pPr>
      <w:tabs>
        <w:tab w:val="center" w:pos="4536"/>
        <w:tab w:val="right" w:pos="9072"/>
      </w:tabs>
    </w:pPr>
  </w:style>
  <w:style w:type="character" w:customStyle="1" w:styleId="En-tteCar">
    <w:name w:val="En-tête Car"/>
    <w:basedOn w:val="Policepardfaut"/>
    <w:link w:val="En-tte"/>
    <w:uiPriority w:val="99"/>
    <w:rsid w:val="00E3794F"/>
    <w:rPr>
      <w:rFonts w:ascii="Times New Roman" w:eastAsia="Times New Roman" w:hAnsi="Times New Roman" w:cs="Times New Roman"/>
      <w:sz w:val="20"/>
      <w:szCs w:val="20"/>
      <w:lang w:eastAsia="fr-FR"/>
    </w:rPr>
  </w:style>
  <w:style w:type="paragraph" w:customStyle="1" w:styleId="paragrapheri">
    <w:name w:val="paragraphe ri"/>
    <w:basedOn w:val="Normal"/>
    <w:next w:val="Normal"/>
    <w:autoRedefine/>
    <w:rsid w:val="00E3794F"/>
    <w:pPr>
      <w:widowControl w:val="0"/>
      <w:shd w:val="clear" w:color="auto" w:fill="FFFFFF"/>
      <w:spacing w:line="288" w:lineRule="exact"/>
      <w:jc w:val="both"/>
    </w:pPr>
    <w:rPr>
      <w:color w:val="000000"/>
      <w:spacing w:val="-9"/>
      <w:sz w:val="22"/>
      <w:szCs w:val="22"/>
    </w:rPr>
  </w:style>
  <w:style w:type="table" w:styleId="Grilledutableau">
    <w:name w:val="Table Grid"/>
    <w:basedOn w:val="TableauNormal"/>
    <w:uiPriority w:val="59"/>
    <w:rsid w:val="00E37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E3794F"/>
    <w:pPr>
      <w:tabs>
        <w:tab w:val="center" w:pos="4536"/>
        <w:tab w:val="right" w:pos="9072"/>
      </w:tabs>
    </w:pPr>
  </w:style>
  <w:style w:type="character" w:customStyle="1" w:styleId="PieddepageCar">
    <w:name w:val="Pied de page Car"/>
    <w:basedOn w:val="Policepardfaut"/>
    <w:link w:val="Pieddepage"/>
    <w:uiPriority w:val="99"/>
    <w:rsid w:val="00E3794F"/>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E3794F"/>
    <w:pPr>
      <w:ind w:left="720"/>
      <w:contextualSpacing/>
    </w:pPr>
  </w:style>
  <w:style w:type="paragraph" w:customStyle="1" w:styleId="Ontvotladelib">
    <w:name w:val="Ont voté la delib"/>
    <w:basedOn w:val="Normal"/>
    <w:rsid w:val="00EA719A"/>
    <w:pPr>
      <w:autoSpaceDE w:val="0"/>
      <w:autoSpaceDN w:val="0"/>
      <w:spacing w:after="140"/>
      <w:jc w:val="both"/>
    </w:pPr>
    <w:rPr>
      <w:rFonts w:ascii="Arial" w:hAnsi="Arial" w:cs="Arial"/>
    </w:rPr>
  </w:style>
  <w:style w:type="character" w:styleId="lev">
    <w:name w:val="Strong"/>
    <w:basedOn w:val="Policepardfaut"/>
    <w:uiPriority w:val="22"/>
    <w:qFormat/>
    <w:rsid w:val="00374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874</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3</cp:revision>
  <dcterms:created xsi:type="dcterms:W3CDTF">2022-02-18T08:29:00Z</dcterms:created>
  <dcterms:modified xsi:type="dcterms:W3CDTF">2022-06-24T13:05:00Z</dcterms:modified>
</cp:coreProperties>
</file>