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0E6D34" w14:textId="77777777" w:rsidR="00BA442D" w:rsidRPr="00BC51EC" w:rsidRDefault="00BA442D" w:rsidP="00BA442D">
      <w:pPr>
        <w:tabs>
          <w:tab w:val="left" w:pos="0"/>
          <w:tab w:val="left" w:pos="2552"/>
        </w:tabs>
        <w:jc w:val="both"/>
        <w:rPr>
          <w:b/>
          <w:bCs/>
          <w:sz w:val="24"/>
          <w:szCs w:val="24"/>
        </w:rPr>
      </w:pPr>
    </w:p>
    <w:p w14:paraId="3080412D" w14:textId="44C7594C" w:rsidR="00BA442D" w:rsidRPr="0023136E" w:rsidRDefault="00BA442D" w:rsidP="00BA442D">
      <w:pPr>
        <w:jc w:val="center"/>
        <w:rPr>
          <w:b/>
          <w:bCs/>
          <w:i/>
          <w:iCs/>
          <w:sz w:val="24"/>
        </w:rPr>
      </w:pPr>
      <w:proofErr w:type="gramStart"/>
      <w:r w:rsidRPr="00ED10D8">
        <w:rPr>
          <w:b/>
          <w:sz w:val="24"/>
        </w:rPr>
        <w:t xml:space="preserve">ARRETE </w:t>
      </w:r>
      <w:r w:rsidRPr="00A54CFD">
        <w:rPr>
          <w:b/>
          <w:bCs/>
          <w:sz w:val="24"/>
        </w:rPr>
        <w:t xml:space="preserve"> PORTANT</w:t>
      </w:r>
      <w:proofErr w:type="gramEnd"/>
      <w:r w:rsidRPr="00A54CFD">
        <w:rPr>
          <w:b/>
          <w:bCs/>
          <w:sz w:val="24"/>
        </w:rPr>
        <w:t xml:space="preserve"> </w:t>
      </w:r>
      <w:r>
        <w:rPr>
          <w:b/>
          <w:bCs/>
          <w:sz w:val="24"/>
        </w:rPr>
        <w:t xml:space="preserve">FIN DE </w:t>
      </w:r>
      <w:r w:rsidRPr="00A54CFD">
        <w:rPr>
          <w:b/>
          <w:bCs/>
          <w:sz w:val="24"/>
        </w:rPr>
        <w:t>DETACHEMENT SUR L’EMPLOI FONCTIONNEL</w:t>
      </w:r>
      <w:r w:rsidR="0023136E">
        <w:rPr>
          <w:b/>
          <w:bCs/>
          <w:sz w:val="24"/>
        </w:rPr>
        <w:t xml:space="preserve"> A L’INITIATIVE DE LA COLLECTIVITE </w:t>
      </w:r>
      <w:r w:rsidR="0023136E" w:rsidRPr="0023136E">
        <w:rPr>
          <w:b/>
          <w:bCs/>
          <w:i/>
          <w:iCs/>
          <w:sz w:val="24"/>
        </w:rPr>
        <w:t>(OU ETABLISSEMENT)</w:t>
      </w:r>
    </w:p>
    <w:p w14:paraId="43513AA8" w14:textId="77777777" w:rsidR="00BA442D" w:rsidRPr="00A54CFD" w:rsidRDefault="00BA442D" w:rsidP="00BA442D">
      <w:pPr>
        <w:jc w:val="center"/>
        <w:rPr>
          <w:b/>
          <w:bCs/>
          <w:sz w:val="24"/>
        </w:rPr>
      </w:pPr>
      <w:r w:rsidRPr="00A54CFD">
        <w:rPr>
          <w:b/>
          <w:bCs/>
          <w:sz w:val="24"/>
        </w:rPr>
        <w:t xml:space="preserve">DE … </w:t>
      </w:r>
      <w:r w:rsidRPr="00A54CFD">
        <w:rPr>
          <w:b/>
          <w:bCs/>
          <w:i/>
          <w:sz w:val="24"/>
        </w:rPr>
        <w:t>(préciser l’emploi fonctionnel)</w:t>
      </w:r>
    </w:p>
    <w:p w14:paraId="1E441AAC" w14:textId="77777777" w:rsidR="00BA442D" w:rsidRPr="00A54CFD" w:rsidRDefault="00BA442D" w:rsidP="00BA442D">
      <w:pPr>
        <w:jc w:val="center"/>
        <w:rPr>
          <w:b/>
          <w:sz w:val="24"/>
        </w:rPr>
      </w:pPr>
      <w:r>
        <w:rPr>
          <w:b/>
          <w:bCs/>
          <w:sz w:val="24"/>
        </w:rPr>
        <w:t>De</w:t>
      </w:r>
      <w:r w:rsidRPr="00A54CFD">
        <w:rPr>
          <w:b/>
          <w:bCs/>
          <w:sz w:val="24"/>
        </w:rPr>
        <w:t xml:space="preserve"> </w:t>
      </w:r>
      <w:r>
        <w:rPr>
          <w:b/>
          <w:bCs/>
          <w:sz w:val="24"/>
        </w:rPr>
        <w:t xml:space="preserve">Monsieur </w:t>
      </w:r>
      <w:r w:rsidRPr="00A54CFD">
        <w:rPr>
          <w:b/>
          <w:bCs/>
          <w:i/>
          <w:sz w:val="24"/>
        </w:rPr>
        <w:t>(ou Madame) …</w:t>
      </w:r>
    </w:p>
    <w:p w14:paraId="35BFF195" w14:textId="77777777" w:rsidR="00BA442D" w:rsidRDefault="00BA442D" w:rsidP="00BA442D">
      <w:pPr>
        <w:jc w:val="center"/>
        <w:rPr>
          <w:b/>
          <w:i/>
          <w:iCs/>
          <w:sz w:val="24"/>
          <w:szCs w:val="24"/>
        </w:rPr>
      </w:pPr>
    </w:p>
    <w:tbl>
      <w:tblPr>
        <w:tblStyle w:val="Grilledutableau"/>
        <w:tblW w:w="0" w:type="auto"/>
        <w:tblLook w:val="04A0" w:firstRow="1" w:lastRow="0" w:firstColumn="1" w:lastColumn="0" w:noHBand="0" w:noVBand="1"/>
      </w:tblPr>
      <w:tblGrid>
        <w:gridCol w:w="9042"/>
      </w:tblGrid>
      <w:tr w:rsidR="009E7E28" w14:paraId="44658373" w14:textId="77777777" w:rsidTr="009439C9">
        <w:tc>
          <w:tcPr>
            <w:tcW w:w="9062" w:type="dxa"/>
            <w:tcBorders>
              <w:top w:val="single" w:sz="12" w:space="0" w:color="auto"/>
              <w:left w:val="single" w:sz="12" w:space="0" w:color="auto"/>
              <w:bottom w:val="single" w:sz="12" w:space="0" w:color="auto"/>
              <w:right w:val="single" w:sz="12" w:space="0" w:color="auto"/>
            </w:tcBorders>
            <w:shd w:val="clear" w:color="auto" w:fill="9CC2E5" w:themeFill="accent1" w:themeFillTint="99"/>
          </w:tcPr>
          <w:p w14:paraId="1FA3A458" w14:textId="77777777" w:rsidR="009E7E28" w:rsidRDefault="009E7E28" w:rsidP="009439C9">
            <w:pPr>
              <w:tabs>
                <w:tab w:val="left" w:pos="0"/>
                <w:tab w:val="left" w:pos="2268"/>
                <w:tab w:val="left" w:pos="2552"/>
              </w:tabs>
              <w:jc w:val="center"/>
              <w:rPr>
                <w:b/>
                <w:i/>
                <w:sz w:val="24"/>
                <w:szCs w:val="24"/>
              </w:rPr>
            </w:pPr>
          </w:p>
          <w:p w14:paraId="63E474D2" w14:textId="77777777" w:rsidR="009E7E28" w:rsidRPr="00567C63" w:rsidRDefault="009E7E28" w:rsidP="009439C9">
            <w:pPr>
              <w:tabs>
                <w:tab w:val="left" w:pos="0"/>
                <w:tab w:val="left" w:pos="2268"/>
                <w:tab w:val="left" w:pos="2552"/>
              </w:tabs>
              <w:jc w:val="center"/>
              <w:rPr>
                <w:b/>
                <w:i/>
                <w:sz w:val="28"/>
                <w:szCs w:val="28"/>
              </w:rPr>
            </w:pPr>
            <w:r w:rsidRPr="00567C63">
              <w:rPr>
                <w:b/>
                <w:i/>
                <w:sz w:val="28"/>
                <w:szCs w:val="28"/>
              </w:rPr>
              <w:t>Observations</w:t>
            </w:r>
          </w:p>
          <w:p w14:paraId="4E62869D" w14:textId="77777777" w:rsidR="009E7E28" w:rsidRPr="00567C63" w:rsidRDefault="009E7E28" w:rsidP="009439C9">
            <w:pPr>
              <w:tabs>
                <w:tab w:val="left" w:pos="0"/>
                <w:tab w:val="left" w:pos="2268"/>
                <w:tab w:val="left" w:pos="2552"/>
              </w:tabs>
              <w:jc w:val="both"/>
              <w:rPr>
                <w:sz w:val="24"/>
                <w:szCs w:val="24"/>
              </w:rPr>
            </w:pPr>
          </w:p>
          <w:p w14:paraId="34D30536" w14:textId="77777777" w:rsidR="009E7E28" w:rsidRDefault="009E7E28" w:rsidP="009439C9">
            <w:pPr>
              <w:tabs>
                <w:tab w:val="left" w:pos="0"/>
                <w:tab w:val="left" w:pos="2268"/>
                <w:tab w:val="left" w:pos="2552"/>
              </w:tabs>
              <w:jc w:val="both"/>
              <w:rPr>
                <w:rFonts w:eastAsia="Calibri"/>
                <w:i/>
                <w:sz w:val="24"/>
                <w:szCs w:val="24"/>
              </w:rPr>
            </w:pPr>
            <w:r w:rsidRPr="00567C63">
              <w:rPr>
                <w:rFonts w:eastAsia="Calibri"/>
                <w:i/>
                <w:sz w:val="24"/>
                <w:szCs w:val="24"/>
              </w:rPr>
              <w:t xml:space="preserve">En application des dispositions de la loi du 6 août 2019 de transformation de la fonction publique et du décret n° 2019-1265 du 29 novembre 2019, les Commissions administratives paritaires (CAP) ne sont plus compétentes pour émettre des avis préalables aux décisions individuelles </w:t>
            </w:r>
            <w:r>
              <w:rPr>
                <w:rFonts w:eastAsia="Calibri"/>
                <w:i/>
                <w:sz w:val="24"/>
                <w:szCs w:val="24"/>
              </w:rPr>
              <w:t xml:space="preserve">relatives </w:t>
            </w:r>
            <w:r w:rsidRPr="00DB3571">
              <w:rPr>
                <w:rFonts w:eastAsia="Calibri"/>
                <w:i/>
                <w:sz w:val="24"/>
                <w:szCs w:val="24"/>
              </w:rPr>
              <w:t>au détachement</w:t>
            </w:r>
            <w:r>
              <w:rPr>
                <w:rFonts w:eastAsia="Calibri"/>
                <w:i/>
                <w:sz w:val="24"/>
                <w:szCs w:val="24"/>
              </w:rPr>
              <w:t xml:space="preserve">, </w:t>
            </w:r>
            <w:r w:rsidRPr="003E5861">
              <w:rPr>
                <w:rFonts w:eastAsia="Calibri"/>
                <w:i/>
                <w:sz w:val="24"/>
                <w:szCs w:val="24"/>
              </w:rPr>
              <w:t>à l'intégration et à la réintégration après détachement</w:t>
            </w:r>
            <w:r w:rsidRPr="00567C63">
              <w:rPr>
                <w:rFonts w:eastAsia="Calibri"/>
                <w:i/>
                <w:sz w:val="24"/>
                <w:szCs w:val="24"/>
              </w:rPr>
              <w:t xml:space="preserve"> prenant effet à compter du 1</w:t>
            </w:r>
            <w:r w:rsidRPr="00567C63">
              <w:rPr>
                <w:rFonts w:eastAsia="Calibri"/>
                <w:i/>
                <w:sz w:val="24"/>
                <w:szCs w:val="24"/>
                <w:vertAlign w:val="superscript"/>
              </w:rPr>
              <w:t>er</w:t>
            </w:r>
            <w:r w:rsidRPr="00567C63">
              <w:rPr>
                <w:rFonts w:eastAsia="Calibri"/>
                <w:i/>
                <w:sz w:val="24"/>
                <w:szCs w:val="24"/>
              </w:rPr>
              <w:t xml:space="preserve"> janvier 2020.</w:t>
            </w:r>
          </w:p>
          <w:p w14:paraId="1E7BA9BB" w14:textId="77777777" w:rsidR="009E7E28" w:rsidRDefault="009E7E28" w:rsidP="009439C9">
            <w:pPr>
              <w:tabs>
                <w:tab w:val="left" w:pos="0"/>
                <w:tab w:val="left" w:pos="2268"/>
                <w:tab w:val="left" w:pos="2552"/>
              </w:tabs>
              <w:jc w:val="both"/>
              <w:rPr>
                <w:rFonts w:eastAsia="Calibri"/>
                <w:i/>
                <w:sz w:val="24"/>
                <w:szCs w:val="24"/>
              </w:rPr>
            </w:pPr>
          </w:p>
          <w:p w14:paraId="092B3EDB" w14:textId="77777777" w:rsidR="009E7E28" w:rsidRDefault="009E7E28" w:rsidP="009439C9">
            <w:pPr>
              <w:tabs>
                <w:tab w:val="left" w:pos="0"/>
                <w:tab w:val="left" w:pos="2268"/>
                <w:tab w:val="left" w:pos="2552"/>
              </w:tabs>
              <w:jc w:val="both"/>
              <w:rPr>
                <w:rFonts w:eastAsia="Calibri"/>
                <w:i/>
                <w:sz w:val="24"/>
                <w:szCs w:val="24"/>
              </w:rPr>
            </w:pPr>
            <w:r w:rsidRPr="009E7E28">
              <w:rPr>
                <w:rFonts w:eastAsia="Calibri"/>
                <w:b/>
                <w:i/>
                <w:sz w:val="24"/>
                <w:szCs w:val="24"/>
              </w:rPr>
              <w:t>A noter</w:t>
            </w:r>
            <w:r>
              <w:rPr>
                <w:rFonts w:eastAsia="Calibri"/>
                <w:i/>
                <w:sz w:val="24"/>
                <w:szCs w:val="24"/>
              </w:rPr>
              <w:t xml:space="preserve"> également que la loi de transformation précitée a également modifié l’article 53 de la loi du 26 janvier 1984 de la façon suivante :</w:t>
            </w:r>
          </w:p>
          <w:p w14:paraId="5B171BD1" w14:textId="77777777" w:rsidR="009E7E28" w:rsidRDefault="009E7E28" w:rsidP="009439C9">
            <w:pPr>
              <w:tabs>
                <w:tab w:val="left" w:pos="0"/>
                <w:tab w:val="left" w:pos="2268"/>
                <w:tab w:val="left" w:pos="2552"/>
              </w:tabs>
              <w:jc w:val="both"/>
              <w:rPr>
                <w:rFonts w:eastAsia="Calibri"/>
                <w:i/>
                <w:sz w:val="24"/>
                <w:szCs w:val="24"/>
              </w:rPr>
            </w:pPr>
            <w:r>
              <w:rPr>
                <w:rFonts w:eastAsia="Calibri"/>
                <w:i/>
                <w:sz w:val="24"/>
                <w:szCs w:val="24"/>
              </w:rPr>
              <w:t>« </w:t>
            </w:r>
            <w:r w:rsidRPr="009E7E28">
              <w:rPr>
                <w:rFonts w:eastAsia="Calibri"/>
                <w:i/>
                <w:sz w:val="24"/>
                <w:szCs w:val="24"/>
              </w:rPr>
              <w:t>Pendant le délai de six mois, l'autorité territoriale permet à l'agent concerné de rechercher une nouvelle affectation, en mobilisant à cette fin, le cas échéant, les moyens de la collectivité ou de l'établissement. Un protocole peut être conclu entre l'autorité territoriale et le fonctionnaire afin d'organiser, dans le respect des dispositions statutaires en vigueur, cette période de transition. Ce protocole prend acte du principe de la fin du détachement sur l'emploi fonctionnel. Il porte notamment sur les missions, la gestion du temps de travail, les moyens, la rémunération du fonctionnaire, ses obligations en matière de formation, de recherche d'emploi et la manière dont l'autorité territoriale accompagne et favorise cette recherche de mobilité</w:t>
            </w:r>
            <w:r>
              <w:rPr>
                <w:rFonts w:eastAsia="Calibri"/>
                <w:i/>
                <w:sz w:val="24"/>
                <w:szCs w:val="24"/>
              </w:rPr>
              <w:t> »</w:t>
            </w:r>
            <w:r w:rsidRPr="009E7E28">
              <w:rPr>
                <w:rFonts w:eastAsia="Calibri"/>
                <w:i/>
                <w:sz w:val="24"/>
                <w:szCs w:val="24"/>
              </w:rPr>
              <w:t>.</w:t>
            </w:r>
          </w:p>
          <w:p w14:paraId="20930CFA" w14:textId="77777777" w:rsidR="009E7E28" w:rsidRDefault="009E7E28" w:rsidP="009439C9">
            <w:pPr>
              <w:tabs>
                <w:tab w:val="left" w:pos="0"/>
                <w:tab w:val="left" w:pos="2268"/>
                <w:tab w:val="left" w:pos="2552"/>
              </w:tabs>
              <w:jc w:val="both"/>
              <w:rPr>
                <w:sz w:val="24"/>
                <w:szCs w:val="24"/>
              </w:rPr>
            </w:pPr>
          </w:p>
        </w:tc>
      </w:tr>
    </w:tbl>
    <w:p w14:paraId="0570A833" w14:textId="77777777" w:rsidR="009E7E28" w:rsidRDefault="009E7E28" w:rsidP="009E7E28">
      <w:pPr>
        <w:rPr>
          <w:b/>
          <w:i/>
          <w:iCs/>
          <w:sz w:val="24"/>
          <w:szCs w:val="24"/>
        </w:rPr>
      </w:pPr>
    </w:p>
    <w:p w14:paraId="4DF162B3" w14:textId="77777777" w:rsidR="00BA442D" w:rsidRPr="00BC51EC" w:rsidRDefault="00BA442D" w:rsidP="00BA442D">
      <w:pPr>
        <w:tabs>
          <w:tab w:val="left" w:pos="284"/>
          <w:tab w:val="left" w:pos="2552"/>
        </w:tabs>
        <w:jc w:val="center"/>
        <w:rPr>
          <w:rStyle w:val="lev"/>
          <w:sz w:val="24"/>
          <w:szCs w:val="24"/>
        </w:rPr>
      </w:pPr>
      <w:r w:rsidRPr="00BC51EC">
        <w:rPr>
          <w:b/>
          <w:i/>
          <w:iCs/>
          <w:sz w:val="24"/>
          <w:szCs w:val="24"/>
        </w:rPr>
        <w:t xml:space="preserve">Les mentions en italiques constituent des commentaires destinés à faciliter la rédaction de l’arrêté. </w:t>
      </w:r>
      <w:r w:rsidRPr="002B3077">
        <w:rPr>
          <w:b/>
          <w:i/>
          <w:iCs/>
          <w:sz w:val="24"/>
          <w:szCs w:val="24"/>
          <w:u w:val="single"/>
        </w:rPr>
        <w:t>Ils doivent être supprimés de l’arrêté définitif</w:t>
      </w:r>
      <w:r w:rsidRPr="00BC51EC">
        <w:rPr>
          <w:b/>
          <w:i/>
          <w:iCs/>
          <w:sz w:val="24"/>
          <w:szCs w:val="24"/>
        </w:rPr>
        <w:t>.</w:t>
      </w:r>
    </w:p>
    <w:p w14:paraId="40645361" w14:textId="77777777" w:rsidR="00BA442D" w:rsidRPr="00BC51EC" w:rsidRDefault="00BA442D" w:rsidP="00BA442D">
      <w:pPr>
        <w:tabs>
          <w:tab w:val="left" w:pos="0"/>
          <w:tab w:val="left" w:pos="2268"/>
          <w:tab w:val="left" w:pos="2552"/>
        </w:tabs>
        <w:jc w:val="both"/>
        <w:rPr>
          <w:sz w:val="24"/>
          <w:szCs w:val="24"/>
        </w:rPr>
      </w:pPr>
    </w:p>
    <w:p w14:paraId="63DF8EB9" w14:textId="77777777" w:rsidR="00BA442D" w:rsidRPr="00BC51EC" w:rsidRDefault="00BA442D" w:rsidP="00BA442D">
      <w:pPr>
        <w:tabs>
          <w:tab w:val="left" w:pos="0"/>
          <w:tab w:val="left" w:pos="2268"/>
          <w:tab w:val="left" w:pos="2552"/>
        </w:tabs>
        <w:jc w:val="both"/>
        <w:rPr>
          <w:sz w:val="24"/>
          <w:szCs w:val="24"/>
        </w:rPr>
      </w:pPr>
      <w:r w:rsidRPr="00BC51EC">
        <w:rPr>
          <w:sz w:val="24"/>
          <w:szCs w:val="24"/>
        </w:rPr>
        <w:t>Le Maire (</w:t>
      </w:r>
      <w:r w:rsidRPr="00BC51EC">
        <w:rPr>
          <w:i/>
          <w:sz w:val="24"/>
          <w:szCs w:val="24"/>
        </w:rPr>
        <w:t>ou le Président</w:t>
      </w:r>
      <w:r w:rsidRPr="00BC51EC">
        <w:rPr>
          <w:sz w:val="24"/>
          <w:szCs w:val="24"/>
        </w:rPr>
        <w:t>) de ...</w:t>
      </w:r>
    </w:p>
    <w:p w14:paraId="12732AEC" w14:textId="77777777" w:rsidR="00BA442D" w:rsidRDefault="00BA442D" w:rsidP="00BA442D">
      <w:pPr>
        <w:pStyle w:val="VuConsidrant"/>
        <w:spacing w:after="0"/>
        <w:rPr>
          <w:rFonts w:ascii="Times New Roman" w:hAnsi="Times New Roman" w:cs="Times New Roman"/>
          <w:sz w:val="24"/>
          <w:szCs w:val="24"/>
        </w:rPr>
      </w:pPr>
    </w:p>
    <w:p w14:paraId="61D63DE7" w14:textId="7C4E0762" w:rsidR="00BA442D" w:rsidRDefault="00BA442D" w:rsidP="0023136E">
      <w:pPr>
        <w:jc w:val="both"/>
        <w:rPr>
          <w:sz w:val="24"/>
          <w:szCs w:val="24"/>
        </w:rPr>
      </w:pPr>
      <w:r w:rsidRPr="00ED10D8">
        <w:rPr>
          <w:sz w:val="24"/>
          <w:szCs w:val="24"/>
        </w:rPr>
        <w:t xml:space="preserve">Vu </w:t>
      </w:r>
      <w:r w:rsidR="0023136E">
        <w:rPr>
          <w:sz w:val="24"/>
          <w:szCs w:val="24"/>
        </w:rPr>
        <w:t>le code général de la fonction publique</w:t>
      </w:r>
      <w:r w:rsidRPr="00ED10D8">
        <w:rPr>
          <w:sz w:val="24"/>
          <w:szCs w:val="24"/>
        </w:rPr>
        <w:t xml:space="preserve"> ;</w:t>
      </w:r>
    </w:p>
    <w:p w14:paraId="7311ADCB" w14:textId="77777777" w:rsidR="00BA442D" w:rsidRDefault="00BA442D" w:rsidP="00BA442D">
      <w:pPr>
        <w:jc w:val="both"/>
        <w:rPr>
          <w:sz w:val="24"/>
          <w:szCs w:val="24"/>
        </w:rPr>
      </w:pPr>
    </w:p>
    <w:p w14:paraId="08452DA6" w14:textId="77777777" w:rsidR="00BA442D" w:rsidRPr="00E442BF" w:rsidRDefault="00BA442D" w:rsidP="00BA442D">
      <w:pPr>
        <w:jc w:val="both"/>
        <w:rPr>
          <w:sz w:val="24"/>
          <w:szCs w:val="24"/>
        </w:rPr>
      </w:pPr>
      <w:r w:rsidRPr="00E442BF">
        <w:rPr>
          <w:sz w:val="24"/>
          <w:szCs w:val="24"/>
        </w:rPr>
        <w:t>Vu le décret n° 86-68 du 13 janvier 1986 modifié relatif aux positions de détachement, hors-cadres, de disponibilité, de congé parental et de congé de présence parentale des fonctionnaires territoriaux ;</w:t>
      </w:r>
    </w:p>
    <w:p w14:paraId="60F4F82B" w14:textId="77777777" w:rsidR="00BA442D" w:rsidRPr="00A54CFD" w:rsidRDefault="00BA442D" w:rsidP="00BA442D">
      <w:pPr>
        <w:jc w:val="both"/>
        <w:rPr>
          <w:sz w:val="24"/>
          <w:szCs w:val="24"/>
        </w:rPr>
      </w:pPr>
    </w:p>
    <w:p w14:paraId="30E172AC" w14:textId="64B01234" w:rsidR="00BA442D" w:rsidRPr="00A54CFD" w:rsidRDefault="00BA442D" w:rsidP="00BA442D">
      <w:pPr>
        <w:tabs>
          <w:tab w:val="left" w:pos="0"/>
        </w:tabs>
        <w:jc w:val="both"/>
        <w:rPr>
          <w:sz w:val="24"/>
          <w:szCs w:val="24"/>
        </w:rPr>
      </w:pPr>
      <w:r w:rsidRPr="00B132B8">
        <w:rPr>
          <w:b/>
          <w:i/>
          <w:sz w:val="24"/>
          <w:szCs w:val="24"/>
        </w:rPr>
        <w:t xml:space="preserve">(Le cas échéant pour </w:t>
      </w:r>
      <w:proofErr w:type="gramStart"/>
      <w:r w:rsidRPr="00B132B8">
        <w:rPr>
          <w:b/>
          <w:i/>
          <w:sz w:val="24"/>
          <w:szCs w:val="24"/>
        </w:rPr>
        <w:t>les emplois administratif</w:t>
      </w:r>
      <w:proofErr w:type="gramEnd"/>
      <w:r w:rsidRPr="00B132B8">
        <w:rPr>
          <w:b/>
          <w:i/>
          <w:sz w:val="24"/>
          <w:szCs w:val="24"/>
        </w:rPr>
        <w:t xml:space="preserve"> de direction)</w:t>
      </w:r>
      <w:r>
        <w:rPr>
          <w:sz w:val="24"/>
          <w:szCs w:val="24"/>
        </w:rPr>
        <w:t xml:space="preserve"> </w:t>
      </w:r>
      <w:r w:rsidRPr="00A54CFD">
        <w:rPr>
          <w:sz w:val="24"/>
          <w:szCs w:val="24"/>
        </w:rPr>
        <w:t xml:space="preserve">Vu les décrets n° 87-1101 et </w:t>
      </w:r>
      <w:r w:rsidR="0023136E">
        <w:rPr>
          <w:sz w:val="24"/>
          <w:szCs w:val="24"/>
        </w:rPr>
        <w:t xml:space="preserve">                </w:t>
      </w:r>
      <w:r w:rsidRPr="00A54CFD">
        <w:rPr>
          <w:sz w:val="24"/>
          <w:szCs w:val="24"/>
        </w:rPr>
        <w:t>n° 87-1102 du 30 décembre 1987 portant respectivement dispositions statutaires particulières et échelonnement indiciaire de certains emplois administratifs de direction des communes et des établissements publics locaux assimilés,</w:t>
      </w:r>
    </w:p>
    <w:p w14:paraId="53F8FD49" w14:textId="77777777" w:rsidR="00BA442D" w:rsidRDefault="00BA442D" w:rsidP="00BA442D">
      <w:pPr>
        <w:tabs>
          <w:tab w:val="left" w:pos="0"/>
        </w:tabs>
        <w:jc w:val="both"/>
        <w:rPr>
          <w:iCs/>
          <w:sz w:val="24"/>
          <w:szCs w:val="24"/>
        </w:rPr>
      </w:pPr>
    </w:p>
    <w:p w14:paraId="1219BA54" w14:textId="77777777" w:rsidR="00BA442D" w:rsidRDefault="00BA442D" w:rsidP="00BA442D">
      <w:pPr>
        <w:tabs>
          <w:tab w:val="left" w:pos="0"/>
        </w:tabs>
        <w:jc w:val="both"/>
        <w:rPr>
          <w:sz w:val="24"/>
          <w:szCs w:val="24"/>
        </w:rPr>
      </w:pPr>
      <w:r w:rsidRPr="00B132B8">
        <w:rPr>
          <w:b/>
          <w:i/>
          <w:iCs/>
          <w:sz w:val="24"/>
          <w:szCs w:val="24"/>
        </w:rPr>
        <w:t>(Le cas échéant</w:t>
      </w:r>
      <w:r w:rsidRPr="00B132B8">
        <w:rPr>
          <w:b/>
          <w:i/>
          <w:sz w:val="24"/>
          <w:szCs w:val="24"/>
        </w:rPr>
        <w:t xml:space="preserve"> pour les emplois techniques de direction</w:t>
      </w:r>
      <w:r w:rsidRPr="00B132B8">
        <w:rPr>
          <w:b/>
          <w:i/>
          <w:iCs/>
          <w:sz w:val="24"/>
          <w:szCs w:val="24"/>
        </w:rPr>
        <w:t>)</w:t>
      </w:r>
      <w:r w:rsidRPr="00B132B8">
        <w:rPr>
          <w:b/>
          <w:sz w:val="24"/>
          <w:szCs w:val="24"/>
        </w:rPr>
        <w:t xml:space="preserve"> </w:t>
      </w:r>
      <w:r w:rsidRPr="00A54CFD">
        <w:rPr>
          <w:sz w:val="24"/>
          <w:szCs w:val="24"/>
        </w:rPr>
        <w:t>Vu les décrets n° 90-128 modifié et 90-129 du 9 février 1990, portant respectivement dispositions statutaires particulières et échelonnement indiciaire applicables au Directeurs généraux et Directeurs des se</w:t>
      </w:r>
      <w:r>
        <w:rPr>
          <w:sz w:val="24"/>
          <w:szCs w:val="24"/>
        </w:rPr>
        <w:t>rvices techniques des communes</w:t>
      </w:r>
      <w:r w:rsidRPr="00A54CFD">
        <w:rPr>
          <w:sz w:val="24"/>
          <w:szCs w:val="24"/>
        </w:rPr>
        <w:t>,</w:t>
      </w:r>
    </w:p>
    <w:p w14:paraId="000DF612" w14:textId="77777777" w:rsidR="00BA442D" w:rsidRPr="00A54CFD" w:rsidRDefault="00BA442D" w:rsidP="00BA442D">
      <w:pPr>
        <w:tabs>
          <w:tab w:val="left" w:pos="0"/>
        </w:tabs>
        <w:jc w:val="both"/>
        <w:rPr>
          <w:sz w:val="24"/>
          <w:szCs w:val="24"/>
        </w:rPr>
      </w:pPr>
    </w:p>
    <w:p w14:paraId="32A5C3F1" w14:textId="77777777" w:rsidR="00BA442D" w:rsidRDefault="00BA442D" w:rsidP="00BA442D">
      <w:pPr>
        <w:tabs>
          <w:tab w:val="left" w:pos="0"/>
        </w:tabs>
        <w:jc w:val="both"/>
        <w:rPr>
          <w:sz w:val="24"/>
          <w:szCs w:val="24"/>
        </w:rPr>
      </w:pPr>
      <w:r w:rsidRPr="00B132B8">
        <w:rPr>
          <w:b/>
          <w:i/>
          <w:iCs/>
          <w:sz w:val="24"/>
          <w:szCs w:val="24"/>
        </w:rPr>
        <w:lastRenderedPageBreak/>
        <w:t>(Le cas échéant pour les EPCI)</w:t>
      </w:r>
      <w:r w:rsidRPr="00A54CFD">
        <w:rPr>
          <w:sz w:val="24"/>
          <w:szCs w:val="24"/>
        </w:rPr>
        <w:t xml:space="preserve"> Vu le décret n° 88-546 du 6 mai 1988 fixant la liste des établissements publics mentionnés à l’article 53 de la loi 84-53 du 26 janvier 1984,</w:t>
      </w:r>
    </w:p>
    <w:p w14:paraId="1C5ABF42" w14:textId="77777777" w:rsidR="00BA442D" w:rsidRPr="00A54CFD" w:rsidRDefault="00BA442D" w:rsidP="00BA442D">
      <w:pPr>
        <w:tabs>
          <w:tab w:val="left" w:pos="0"/>
        </w:tabs>
        <w:jc w:val="both"/>
        <w:rPr>
          <w:sz w:val="24"/>
          <w:szCs w:val="24"/>
        </w:rPr>
      </w:pPr>
    </w:p>
    <w:p w14:paraId="60680BC2" w14:textId="00EF68B1" w:rsidR="00BA442D" w:rsidRPr="00BA442D" w:rsidRDefault="00BA442D" w:rsidP="00BA442D">
      <w:pPr>
        <w:tabs>
          <w:tab w:val="left" w:pos="0"/>
        </w:tabs>
        <w:jc w:val="both"/>
        <w:rPr>
          <w:sz w:val="24"/>
          <w:szCs w:val="24"/>
        </w:rPr>
      </w:pPr>
      <w:r w:rsidRPr="00BA442D">
        <w:rPr>
          <w:sz w:val="24"/>
          <w:szCs w:val="24"/>
        </w:rPr>
        <w:t xml:space="preserve">Vu le décret n° 88-614 du 06 mai 1988 pris pour l'application des articles 98 et 99 de la loi </w:t>
      </w:r>
      <w:r w:rsidR="0023136E">
        <w:rPr>
          <w:sz w:val="24"/>
          <w:szCs w:val="24"/>
        </w:rPr>
        <w:t xml:space="preserve">                    </w:t>
      </w:r>
      <w:r w:rsidRPr="00BA442D">
        <w:rPr>
          <w:sz w:val="24"/>
          <w:szCs w:val="24"/>
        </w:rPr>
        <w:t>n° 84-53 du 26 janvier 1984 modifiée et relatif à la perte d'emploi et au congé spécial de certains fonctionnaires territoriaux,</w:t>
      </w:r>
    </w:p>
    <w:p w14:paraId="129807F1" w14:textId="77777777" w:rsidR="00BA442D" w:rsidRDefault="00BA442D" w:rsidP="00BA442D">
      <w:pPr>
        <w:tabs>
          <w:tab w:val="left" w:pos="0"/>
        </w:tabs>
        <w:jc w:val="both"/>
        <w:rPr>
          <w:sz w:val="24"/>
          <w:szCs w:val="24"/>
        </w:rPr>
      </w:pPr>
    </w:p>
    <w:p w14:paraId="6D7562B1" w14:textId="77777777" w:rsidR="00BA442D" w:rsidRPr="00BA442D" w:rsidRDefault="00BA442D" w:rsidP="00BA442D">
      <w:pPr>
        <w:tabs>
          <w:tab w:val="left" w:pos="0"/>
        </w:tabs>
        <w:jc w:val="both"/>
        <w:rPr>
          <w:sz w:val="24"/>
          <w:szCs w:val="24"/>
        </w:rPr>
      </w:pPr>
      <w:r w:rsidRPr="00BA442D">
        <w:rPr>
          <w:sz w:val="24"/>
          <w:szCs w:val="24"/>
        </w:rPr>
        <w:t>Vu l'arrêté en date du</w:t>
      </w:r>
      <w:r>
        <w:rPr>
          <w:sz w:val="24"/>
          <w:szCs w:val="24"/>
        </w:rPr>
        <w:t xml:space="preserve"> .</w:t>
      </w:r>
      <w:r w:rsidRPr="00BA442D">
        <w:rPr>
          <w:sz w:val="24"/>
          <w:szCs w:val="24"/>
        </w:rPr>
        <w:t xml:space="preserve">.. portant nomination par voie de détachement de Monsieur </w:t>
      </w:r>
      <w:r w:rsidRPr="00BA442D">
        <w:rPr>
          <w:i/>
          <w:sz w:val="24"/>
          <w:szCs w:val="24"/>
        </w:rPr>
        <w:t>(ou Madame)</w:t>
      </w:r>
      <w:r w:rsidRPr="00BA442D">
        <w:rPr>
          <w:sz w:val="24"/>
          <w:szCs w:val="24"/>
        </w:rPr>
        <w:t xml:space="preserve"> …</w:t>
      </w:r>
      <w:r>
        <w:rPr>
          <w:sz w:val="24"/>
          <w:szCs w:val="24"/>
        </w:rPr>
        <w:t xml:space="preserve"> </w:t>
      </w:r>
      <w:r w:rsidRPr="00BA442D">
        <w:rPr>
          <w:sz w:val="24"/>
          <w:szCs w:val="24"/>
        </w:rPr>
        <w:t>sur l'emploi fonctionnel de</w:t>
      </w:r>
      <w:r>
        <w:rPr>
          <w:sz w:val="24"/>
          <w:szCs w:val="24"/>
        </w:rPr>
        <w:t xml:space="preserve"> …</w:t>
      </w:r>
      <w:r w:rsidRPr="00BA442D">
        <w:rPr>
          <w:sz w:val="24"/>
          <w:szCs w:val="24"/>
        </w:rPr>
        <w:t>,</w:t>
      </w:r>
    </w:p>
    <w:p w14:paraId="4B581EB4" w14:textId="77777777" w:rsidR="00BA442D" w:rsidRDefault="00BA442D" w:rsidP="00BA442D">
      <w:pPr>
        <w:tabs>
          <w:tab w:val="left" w:pos="0"/>
        </w:tabs>
        <w:jc w:val="both"/>
        <w:rPr>
          <w:sz w:val="24"/>
          <w:szCs w:val="24"/>
        </w:rPr>
      </w:pPr>
    </w:p>
    <w:p w14:paraId="0E9EC9B8" w14:textId="1285730F" w:rsidR="00BA442D" w:rsidRPr="00BA442D" w:rsidRDefault="00BA442D" w:rsidP="00BA442D">
      <w:pPr>
        <w:tabs>
          <w:tab w:val="left" w:pos="0"/>
        </w:tabs>
        <w:jc w:val="both"/>
        <w:rPr>
          <w:sz w:val="24"/>
          <w:szCs w:val="24"/>
        </w:rPr>
      </w:pPr>
      <w:r w:rsidRPr="00BA442D">
        <w:rPr>
          <w:sz w:val="24"/>
          <w:szCs w:val="24"/>
        </w:rPr>
        <w:t xml:space="preserve">Considérant que, conformément aux dispositions de l'article </w:t>
      </w:r>
      <w:r w:rsidR="0023136E">
        <w:rPr>
          <w:sz w:val="24"/>
          <w:szCs w:val="24"/>
        </w:rPr>
        <w:t xml:space="preserve">L. 544-1 du code général de la fonction publique, </w:t>
      </w:r>
      <w:r w:rsidRPr="00BA442D">
        <w:rPr>
          <w:sz w:val="24"/>
          <w:szCs w:val="24"/>
        </w:rPr>
        <w:t xml:space="preserve">le Maire </w:t>
      </w:r>
      <w:r w:rsidRPr="0023136E">
        <w:rPr>
          <w:i/>
          <w:iCs/>
          <w:sz w:val="24"/>
          <w:szCs w:val="24"/>
        </w:rPr>
        <w:t>(ou le Président)</w:t>
      </w:r>
      <w:r w:rsidRPr="00BA442D">
        <w:rPr>
          <w:sz w:val="24"/>
          <w:szCs w:val="24"/>
        </w:rPr>
        <w:t xml:space="preserve"> peut valablement mettre fin aux fonctions de Monsieur </w:t>
      </w:r>
      <w:r w:rsidRPr="00BA442D">
        <w:rPr>
          <w:i/>
          <w:sz w:val="24"/>
          <w:szCs w:val="24"/>
        </w:rPr>
        <w:t>(ou Madame)</w:t>
      </w:r>
      <w:r w:rsidRPr="00BA442D">
        <w:rPr>
          <w:sz w:val="24"/>
          <w:szCs w:val="24"/>
        </w:rPr>
        <w:t xml:space="preserve"> …</w:t>
      </w:r>
      <w:r>
        <w:rPr>
          <w:sz w:val="24"/>
          <w:szCs w:val="24"/>
        </w:rPr>
        <w:t xml:space="preserve"> </w:t>
      </w:r>
      <w:r w:rsidRPr="00BA442D">
        <w:rPr>
          <w:sz w:val="24"/>
          <w:szCs w:val="24"/>
        </w:rPr>
        <w:t>à compter des six mois qui suivent soit la nomination dans l'emploi fonctionnel soit la désignation de l'autorité territoriale,</w:t>
      </w:r>
    </w:p>
    <w:p w14:paraId="7CAD41A6" w14:textId="77777777" w:rsidR="00BA442D" w:rsidRDefault="00BA442D" w:rsidP="00BA442D">
      <w:pPr>
        <w:tabs>
          <w:tab w:val="left" w:pos="0"/>
        </w:tabs>
        <w:jc w:val="both"/>
        <w:rPr>
          <w:sz w:val="24"/>
          <w:szCs w:val="24"/>
        </w:rPr>
      </w:pPr>
    </w:p>
    <w:p w14:paraId="1DBC8B25" w14:textId="77777777" w:rsidR="00BA442D" w:rsidRPr="00BA442D" w:rsidRDefault="00BA442D" w:rsidP="00BA442D">
      <w:pPr>
        <w:tabs>
          <w:tab w:val="left" w:pos="0"/>
        </w:tabs>
        <w:jc w:val="both"/>
        <w:rPr>
          <w:sz w:val="24"/>
          <w:szCs w:val="24"/>
        </w:rPr>
      </w:pPr>
      <w:r w:rsidRPr="00BA442D">
        <w:rPr>
          <w:sz w:val="24"/>
          <w:szCs w:val="24"/>
        </w:rPr>
        <w:t xml:space="preserve">Considérant que Monsieur </w:t>
      </w:r>
      <w:r w:rsidRPr="00BA442D">
        <w:rPr>
          <w:i/>
          <w:sz w:val="24"/>
          <w:szCs w:val="24"/>
        </w:rPr>
        <w:t>(ou Madame)</w:t>
      </w:r>
      <w:r w:rsidRPr="00BA442D">
        <w:rPr>
          <w:sz w:val="24"/>
          <w:szCs w:val="24"/>
        </w:rPr>
        <w:t xml:space="preserve"> …</w:t>
      </w:r>
      <w:r>
        <w:rPr>
          <w:sz w:val="24"/>
          <w:szCs w:val="24"/>
        </w:rPr>
        <w:t xml:space="preserve"> </w:t>
      </w:r>
      <w:r w:rsidRPr="00BA442D">
        <w:rPr>
          <w:sz w:val="24"/>
          <w:szCs w:val="24"/>
        </w:rPr>
        <w:t>a été invité</w:t>
      </w:r>
      <w:r w:rsidRPr="0023136E">
        <w:rPr>
          <w:i/>
          <w:iCs/>
          <w:sz w:val="24"/>
          <w:szCs w:val="24"/>
        </w:rPr>
        <w:t>(e)</w:t>
      </w:r>
      <w:r w:rsidRPr="00BA442D">
        <w:rPr>
          <w:sz w:val="24"/>
          <w:szCs w:val="24"/>
        </w:rPr>
        <w:t xml:space="preserve"> à consulter son dossier,</w:t>
      </w:r>
    </w:p>
    <w:p w14:paraId="6532DE6F" w14:textId="77777777" w:rsidR="00BA442D" w:rsidRDefault="00BA442D" w:rsidP="00BA442D">
      <w:pPr>
        <w:tabs>
          <w:tab w:val="left" w:pos="0"/>
        </w:tabs>
        <w:jc w:val="both"/>
        <w:rPr>
          <w:sz w:val="24"/>
          <w:szCs w:val="24"/>
        </w:rPr>
      </w:pPr>
    </w:p>
    <w:p w14:paraId="6B8C39EA" w14:textId="77777777" w:rsidR="00BA442D" w:rsidRDefault="00BA442D" w:rsidP="00BA442D">
      <w:pPr>
        <w:tabs>
          <w:tab w:val="left" w:pos="0"/>
        </w:tabs>
        <w:jc w:val="both"/>
        <w:rPr>
          <w:sz w:val="24"/>
          <w:szCs w:val="24"/>
        </w:rPr>
      </w:pPr>
      <w:r w:rsidRPr="00BA442D">
        <w:rPr>
          <w:sz w:val="24"/>
          <w:szCs w:val="24"/>
        </w:rPr>
        <w:t xml:space="preserve">Considérant que Monsieur </w:t>
      </w:r>
      <w:r w:rsidRPr="00BA442D">
        <w:rPr>
          <w:i/>
          <w:sz w:val="24"/>
          <w:szCs w:val="24"/>
        </w:rPr>
        <w:t>(ou Madame)</w:t>
      </w:r>
      <w:r w:rsidRPr="00BA442D">
        <w:rPr>
          <w:sz w:val="24"/>
          <w:szCs w:val="24"/>
        </w:rPr>
        <w:t xml:space="preserve"> …</w:t>
      </w:r>
      <w:r>
        <w:rPr>
          <w:sz w:val="24"/>
          <w:szCs w:val="24"/>
        </w:rPr>
        <w:t xml:space="preserve"> </w:t>
      </w:r>
      <w:r w:rsidRPr="00BA442D">
        <w:rPr>
          <w:sz w:val="24"/>
          <w:szCs w:val="24"/>
        </w:rPr>
        <w:t>a été mis à même de présenter utilement ses observations,</w:t>
      </w:r>
    </w:p>
    <w:p w14:paraId="7D96ADEE" w14:textId="77777777" w:rsidR="0041749D" w:rsidRPr="00BA442D" w:rsidRDefault="0041749D" w:rsidP="00BA442D">
      <w:pPr>
        <w:tabs>
          <w:tab w:val="left" w:pos="0"/>
        </w:tabs>
        <w:jc w:val="both"/>
        <w:rPr>
          <w:sz w:val="24"/>
          <w:szCs w:val="24"/>
        </w:rPr>
      </w:pPr>
    </w:p>
    <w:p w14:paraId="189B8145" w14:textId="77777777" w:rsidR="00BA442D" w:rsidRDefault="00BA442D" w:rsidP="00BA442D">
      <w:pPr>
        <w:tabs>
          <w:tab w:val="left" w:pos="0"/>
        </w:tabs>
        <w:jc w:val="both"/>
        <w:rPr>
          <w:sz w:val="24"/>
          <w:szCs w:val="24"/>
        </w:rPr>
      </w:pPr>
      <w:r w:rsidRPr="00BA442D">
        <w:rPr>
          <w:sz w:val="24"/>
          <w:szCs w:val="24"/>
        </w:rPr>
        <w:t xml:space="preserve">Considérant que la fin des fonctions de Monsieur </w:t>
      </w:r>
      <w:r w:rsidRPr="00BA442D">
        <w:rPr>
          <w:i/>
          <w:sz w:val="24"/>
          <w:szCs w:val="24"/>
        </w:rPr>
        <w:t>(ou Madame)</w:t>
      </w:r>
      <w:r w:rsidRPr="00BA442D">
        <w:rPr>
          <w:sz w:val="24"/>
          <w:szCs w:val="24"/>
        </w:rPr>
        <w:t xml:space="preserve"> … a été précédée d'un entretien avec l'autorité territoriale en date du</w:t>
      </w:r>
      <w:r>
        <w:rPr>
          <w:sz w:val="24"/>
          <w:szCs w:val="24"/>
        </w:rPr>
        <w:t xml:space="preserve"> </w:t>
      </w:r>
      <w:r w:rsidRPr="00BA442D">
        <w:rPr>
          <w:sz w:val="24"/>
          <w:szCs w:val="24"/>
        </w:rPr>
        <w:t>...,</w:t>
      </w:r>
    </w:p>
    <w:p w14:paraId="20BAE6A5" w14:textId="77777777" w:rsidR="00BA442D" w:rsidRPr="00BA442D" w:rsidRDefault="00BA442D" w:rsidP="00BA442D">
      <w:pPr>
        <w:tabs>
          <w:tab w:val="left" w:pos="0"/>
        </w:tabs>
        <w:jc w:val="both"/>
        <w:rPr>
          <w:sz w:val="24"/>
          <w:szCs w:val="24"/>
        </w:rPr>
      </w:pPr>
    </w:p>
    <w:p w14:paraId="3D2F12B8" w14:textId="77777777" w:rsidR="00BA442D" w:rsidRDefault="00BA442D" w:rsidP="00BA442D">
      <w:pPr>
        <w:tabs>
          <w:tab w:val="left" w:pos="0"/>
        </w:tabs>
        <w:jc w:val="both"/>
        <w:rPr>
          <w:sz w:val="24"/>
          <w:szCs w:val="24"/>
        </w:rPr>
      </w:pPr>
      <w:r w:rsidRPr="00BA442D">
        <w:rPr>
          <w:sz w:val="24"/>
          <w:szCs w:val="24"/>
        </w:rPr>
        <w:t xml:space="preserve">Considérant que la fin des fonctions de Monsieur </w:t>
      </w:r>
      <w:r w:rsidRPr="00BA442D">
        <w:rPr>
          <w:i/>
          <w:sz w:val="24"/>
          <w:szCs w:val="24"/>
        </w:rPr>
        <w:t>(ou Madame)</w:t>
      </w:r>
      <w:r w:rsidRPr="00BA442D">
        <w:rPr>
          <w:sz w:val="24"/>
          <w:szCs w:val="24"/>
        </w:rPr>
        <w:t xml:space="preserve"> … a fait l'objet d'une information de l'assemblée délibérante et du Centre National de la Fonction Publique Territoriale, le</w:t>
      </w:r>
      <w:r>
        <w:rPr>
          <w:sz w:val="24"/>
          <w:szCs w:val="24"/>
        </w:rPr>
        <w:t xml:space="preserve"> </w:t>
      </w:r>
      <w:r w:rsidRPr="00BA442D">
        <w:rPr>
          <w:sz w:val="24"/>
          <w:szCs w:val="24"/>
        </w:rPr>
        <w:t>...,</w:t>
      </w:r>
    </w:p>
    <w:p w14:paraId="51EE0152" w14:textId="77777777" w:rsidR="00BA442D" w:rsidRDefault="00BA442D" w:rsidP="00BA442D">
      <w:pPr>
        <w:tabs>
          <w:tab w:val="left" w:pos="0"/>
        </w:tabs>
        <w:jc w:val="both"/>
        <w:rPr>
          <w:sz w:val="24"/>
          <w:szCs w:val="24"/>
        </w:rPr>
      </w:pPr>
    </w:p>
    <w:p w14:paraId="32B596E2" w14:textId="08B9626C" w:rsidR="00BA442D" w:rsidRPr="00BA442D" w:rsidRDefault="00BA442D" w:rsidP="00BA442D">
      <w:pPr>
        <w:tabs>
          <w:tab w:val="left" w:pos="0"/>
        </w:tabs>
        <w:jc w:val="both"/>
        <w:rPr>
          <w:sz w:val="24"/>
          <w:szCs w:val="24"/>
        </w:rPr>
      </w:pPr>
      <w:r w:rsidRPr="00BA442D">
        <w:rPr>
          <w:sz w:val="24"/>
          <w:szCs w:val="24"/>
        </w:rPr>
        <w:t xml:space="preserve">Considérant qu'à la date à laquelle il est mis fin aux fonctions de Monsieur </w:t>
      </w:r>
      <w:r w:rsidRPr="00BA442D">
        <w:rPr>
          <w:i/>
          <w:sz w:val="24"/>
          <w:szCs w:val="24"/>
        </w:rPr>
        <w:t>(ou Madame)</w:t>
      </w:r>
      <w:r w:rsidRPr="00BA442D">
        <w:rPr>
          <w:sz w:val="24"/>
          <w:szCs w:val="24"/>
        </w:rPr>
        <w:t xml:space="preserve"> …,</w:t>
      </w:r>
      <w:r>
        <w:rPr>
          <w:sz w:val="24"/>
          <w:szCs w:val="24"/>
        </w:rPr>
        <w:t xml:space="preserve"> </w:t>
      </w:r>
      <w:r w:rsidRPr="00BA442D">
        <w:rPr>
          <w:sz w:val="24"/>
          <w:szCs w:val="24"/>
        </w:rPr>
        <w:t>il existe au tableau des effectifs de la collectivité un emploi vacant correspondant au grade de l'intéressé</w:t>
      </w:r>
      <w:r w:rsidRPr="0023136E">
        <w:rPr>
          <w:i/>
          <w:iCs/>
          <w:sz w:val="24"/>
          <w:szCs w:val="24"/>
        </w:rPr>
        <w:t>(e)</w:t>
      </w:r>
      <w:r w:rsidRPr="00BA442D">
        <w:rPr>
          <w:sz w:val="24"/>
          <w:szCs w:val="24"/>
        </w:rPr>
        <w:t>,</w:t>
      </w:r>
    </w:p>
    <w:p w14:paraId="7B6A2BBF" w14:textId="77777777" w:rsidR="00BA442D" w:rsidRPr="00BA442D" w:rsidRDefault="00BA442D" w:rsidP="00BA442D">
      <w:pPr>
        <w:tabs>
          <w:tab w:val="left" w:pos="0"/>
        </w:tabs>
        <w:jc w:val="both"/>
        <w:rPr>
          <w:i/>
          <w:sz w:val="24"/>
          <w:szCs w:val="24"/>
        </w:rPr>
      </w:pPr>
      <w:r w:rsidRPr="00BA442D">
        <w:rPr>
          <w:b/>
          <w:bCs/>
          <w:i/>
          <w:sz w:val="24"/>
          <w:szCs w:val="24"/>
        </w:rPr>
        <w:t>Ou</w:t>
      </w:r>
    </w:p>
    <w:p w14:paraId="331D41D0" w14:textId="77777777" w:rsidR="00BA442D" w:rsidRPr="00BA442D" w:rsidRDefault="00BA442D" w:rsidP="00BA442D">
      <w:pPr>
        <w:tabs>
          <w:tab w:val="left" w:pos="0"/>
        </w:tabs>
        <w:jc w:val="both"/>
        <w:rPr>
          <w:i/>
          <w:sz w:val="24"/>
          <w:szCs w:val="24"/>
        </w:rPr>
      </w:pPr>
      <w:r w:rsidRPr="00BA442D">
        <w:rPr>
          <w:i/>
          <w:sz w:val="24"/>
          <w:szCs w:val="24"/>
        </w:rPr>
        <w:t>Considérant qu'à la date à laquelle il est mis fin aux fonctions de Monsieur (ou Madame) …,  il n'existe aucun emploi vacant correspondant au grade détenu par Monsieur (ou Madame) … dans la collectivité,</w:t>
      </w:r>
    </w:p>
    <w:p w14:paraId="0472931F" w14:textId="77777777" w:rsidR="00BA442D" w:rsidRDefault="00BA442D" w:rsidP="00BA442D">
      <w:pPr>
        <w:tabs>
          <w:tab w:val="left" w:pos="0"/>
        </w:tabs>
        <w:jc w:val="both"/>
        <w:rPr>
          <w:sz w:val="24"/>
          <w:szCs w:val="24"/>
        </w:rPr>
      </w:pPr>
    </w:p>
    <w:p w14:paraId="3A82B579" w14:textId="77777777" w:rsidR="00BA442D" w:rsidRPr="00BA442D" w:rsidRDefault="00BA442D" w:rsidP="00BA442D">
      <w:pPr>
        <w:tabs>
          <w:tab w:val="left" w:pos="0"/>
        </w:tabs>
        <w:jc w:val="both"/>
        <w:rPr>
          <w:sz w:val="24"/>
          <w:szCs w:val="24"/>
        </w:rPr>
      </w:pPr>
      <w:r w:rsidRPr="00BA442D">
        <w:rPr>
          <w:sz w:val="24"/>
          <w:szCs w:val="24"/>
        </w:rPr>
        <w:t>Considérant</w:t>
      </w:r>
      <w:r>
        <w:rPr>
          <w:sz w:val="24"/>
          <w:szCs w:val="24"/>
        </w:rPr>
        <w:t xml:space="preserve"> que …</w:t>
      </w:r>
      <w:r w:rsidRPr="00BA442D">
        <w:rPr>
          <w:sz w:val="24"/>
          <w:szCs w:val="24"/>
        </w:rPr>
        <w:t xml:space="preserve"> </w:t>
      </w:r>
      <w:r w:rsidRPr="00BA442D">
        <w:rPr>
          <w:i/>
          <w:sz w:val="24"/>
          <w:szCs w:val="24"/>
        </w:rPr>
        <w:t>(</w:t>
      </w:r>
      <w:r w:rsidRPr="00BA442D">
        <w:rPr>
          <w:b/>
          <w:i/>
          <w:sz w:val="24"/>
          <w:szCs w:val="24"/>
        </w:rPr>
        <w:t>obligatoire :</w:t>
      </w:r>
      <w:r w:rsidRPr="00BA442D">
        <w:rPr>
          <w:i/>
          <w:sz w:val="24"/>
          <w:szCs w:val="24"/>
        </w:rPr>
        <w:t xml:space="preserve"> préciser le (ou les) motif(s) de la fin de détachement)</w:t>
      </w:r>
      <w:r w:rsidRPr="00BA442D">
        <w:rPr>
          <w:sz w:val="24"/>
          <w:szCs w:val="24"/>
        </w:rPr>
        <w:t>,</w:t>
      </w:r>
    </w:p>
    <w:p w14:paraId="4378B90D" w14:textId="77777777" w:rsidR="00BA442D" w:rsidRPr="004D15E1" w:rsidRDefault="00BA442D" w:rsidP="00BA442D">
      <w:pPr>
        <w:tabs>
          <w:tab w:val="left" w:pos="0"/>
        </w:tabs>
        <w:jc w:val="both"/>
        <w:rPr>
          <w:bCs/>
          <w:sz w:val="24"/>
          <w:szCs w:val="24"/>
        </w:rPr>
      </w:pPr>
    </w:p>
    <w:p w14:paraId="095FF640" w14:textId="77777777" w:rsidR="00BA442D" w:rsidRPr="00340898" w:rsidRDefault="00BA442D" w:rsidP="00BA442D">
      <w:pPr>
        <w:tabs>
          <w:tab w:val="left" w:pos="0"/>
          <w:tab w:val="left" w:pos="2268"/>
          <w:tab w:val="left" w:pos="2552"/>
        </w:tabs>
        <w:jc w:val="center"/>
        <w:rPr>
          <w:b/>
          <w:bCs/>
          <w:sz w:val="28"/>
          <w:szCs w:val="28"/>
        </w:rPr>
      </w:pPr>
      <w:r w:rsidRPr="00340898">
        <w:rPr>
          <w:b/>
          <w:bCs/>
          <w:sz w:val="28"/>
          <w:szCs w:val="28"/>
        </w:rPr>
        <w:t>ARRÊTE</w:t>
      </w:r>
    </w:p>
    <w:p w14:paraId="4176B683" w14:textId="77777777" w:rsidR="00BA442D" w:rsidRPr="00BC51EC" w:rsidRDefault="00BA442D" w:rsidP="00BA442D">
      <w:pPr>
        <w:tabs>
          <w:tab w:val="left" w:pos="0"/>
          <w:tab w:val="left" w:pos="2268"/>
          <w:tab w:val="left" w:pos="2552"/>
        </w:tabs>
        <w:jc w:val="both"/>
        <w:rPr>
          <w:sz w:val="24"/>
          <w:szCs w:val="24"/>
        </w:rPr>
      </w:pPr>
    </w:p>
    <w:p w14:paraId="0244A173" w14:textId="77777777" w:rsidR="00BA442D" w:rsidRPr="0077593E" w:rsidRDefault="00BA442D" w:rsidP="00BA442D">
      <w:pPr>
        <w:tabs>
          <w:tab w:val="left" w:pos="0"/>
          <w:tab w:val="left" w:pos="2268"/>
          <w:tab w:val="left" w:pos="2552"/>
        </w:tabs>
        <w:jc w:val="both"/>
        <w:rPr>
          <w:sz w:val="24"/>
          <w:szCs w:val="24"/>
        </w:rPr>
      </w:pPr>
      <w:r w:rsidRPr="0077593E">
        <w:rPr>
          <w:b/>
          <w:bCs/>
          <w:sz w:val="24"/>
          <w:szCs w:val="24"/>
          <w:u w:val="single"/>
        </w:rPr>
        <w:t>Article 1</w:t>
      </w:r>
      <w:r w:rsidRPr="0077593E">
        <w:rPr>
          <w:b/>
          <w:bCs/>
          <w:sz w:val="24"/>
          <w:szCs w:val="24"/>
        </w:rPr>
        <w:t xml:space="preserve"> :</w:t>
      </w:r>
    </w:p>
    <w:p w14:paraId="1DF274CC" w14:textId="77777777" w:rsidR="00BA442D" w:rsidRPr="00BA442D" w:rsidRDefault="00BA442D" w:rsidP="00BA442D">
      <w:pPr>
        <w:tabs>
          <w:tab w:val="left" w:pos="426"/>
          <w:tab w:val="left" w:pos="1418"/>
        </w:tabs>
        <w:jc w:val="both"/>
        <w:rPr>
          <w:sz w:val="24"/>
          <w:szCs w:val="24"/>
        </w:rPr>
      </w:pPr>
      <w:r w:rsidRPr="00FC0077">
        <w:rPr>
          <w:sz w:val="24"/>
          <w:szCs w:val="24"/>
        </w:rPr>
        <w:t xml:space="preserve">A compter du </w:t>
      </w:r>
      <w:r>
        <w:rPr>
          <w:sz w:val="24"/>
          <w:szCs w:val="24"/>
        </w:rPr>
        <w:t xml:space="preserve">… </w:t>
      </w:r>
      <w:r w:rsidRPr="00BA442D">
        <w:rPr>
          <w:i/>
          <w:iCs/>
          <w:sz w:val="24"/>
          <w:szCs w:val="24"/>
        </w:rPr>
        <w:t>(Premier</w:t>
      </w:r>
      <w:r>
        <w:rPr>
          <w:i/>
          <w:iCs/>
          <w:sz w:val="24"/>
          <w:szCs w:val="24"/>
        </w:rPr>
        <w:t xml:space="preserve"> jour du troisième mois suivant</w:t>
      </w:r>
      <w:r w:rsidRPr="00BA442D">
        <w:rPr>
          <w:i/>
          <w:iCs/>
          <w:sz w:val="24"/>
          <w:szCs w:val="24"/>
        </w:rPr>
        <w:t xml:space="preserve"> l’information de l’assemblée délibérante)</w:t>
      </w:r>
      <w:r>
        <w:rPr>
          <w:sz w:val="24"/>
          <w:szCs w:val="24"/>
        </w:rPr>
        <w:t>, i</w:t>
      </w:r>
      <w:r w:rsidRPr="00BA442D">
        <w:rPr>
          <w:sz w:val="24"/>
          <w:szCs w:val="24"/>
        </w:rPr>
        <w:t>l est mis fin au détachement de</w:t>
      </w:r>
      <w:r>
        <w:rPr>
          <w:sz w:val="24"/>
          <w:szCs w:val="24"/>
        </w:rPr>
        <w:t xml:space="preserve"> </w:t>
      </w:r>
      <w:r w:rsidRPr="00BA442D">
        <w:rPr>
          <w:sz w:val="24"/>
          <w:szCs w:val="24"/>
        </w:rPr>
        <w:t xml:space="preserve">Monsieur </w:t>
      </w:r>
      <w:r w:rsidRPr="00BA442D">
        <w:rPr>
          <w:i/>
          <w:sz w:val="24"/>
          <w:szCs w:val="24"/>
        </w:rPr>
        <w:t>(ou Madame)</w:t>
      </w:r>
      <w:r w:rsidRPr="00BA442D">
        <w:rPr>
          <w:sz w:val="24"/>
          <w:szCs w:val="24"/>
        </w:rPr>
        <w:t xml:space="preserve"> … occupant l'emploi fonctionnel de  </w:t>
      </w:r>
      <w:r>
        <w:rPr>
          <w:sz w:val="24"/>
          <w:szCs w:val="24"/>
        </w:rPr>
        <w:t>....</w:t>
      </w:r>
    </w:p>
    <w:p w14:paraId="79777C8B" w14:textId="77777777" w:rsidR="00BA442D" w:rsidRPr="0077593E" w:rsidRDefault="00BA442D" w:rsidP="00BA442D">
      <w:pPr>
        <w:tabs>
          <w:tab w:val="left" w:pos="0"/>
        </w:tabs>
        <w:jc w:val="both"/>
        <w:rPr>
          <w:sz w:val="24"/>
          <w:szCs w:val="24"/>
        </w:rPr>
      </w:pPr>
    </w:p>
    <w:p w14:paraId="77F1C772" w14:textId="77777777" w:rsidR="00BA442D" w:rsidRPr="0077593E" w:rsidRDefault="00BA442D" w:rsidP="00BA442D">
      <w:pPr>
        <w:tabs>
          <w:tab w:val="left" w:pos="1276"/>
        </w:tabs>
        <w:jc w:val="both"/>
        <w:rPr>
          <w:sz w:val="24"/>
          <w:szCs w:val="24"/>
        </w:rPr>
      </w:pPr>
      <w:r w:rsidRPr="0077593E">
        <w:rPr>
          <w:b/>
          <w:sz w:val="24"/>
          <w:szCs w:val="24"/>
          <w:u w:val="single"/>
        </w:rPr>
        <w:t>Article 2</w:t>
      </w:r>
      <w:r w:rsidRPr="0077593E">
        <w:rPr>
          <w:b/>
          <w:sz w:val="24"/>
          <w:szCs w:val="24"/>
        </w:rPr>
        <w:t> :</w:t>
      </w:r>
    </w:p>
    <w:p w14:paraId="117D506F" w14:textId="77777777" w:rsidR="00A92501" w:rsidRPr="00A92501" w:rsidRDefault="00A92501" w:rsidP="00A92501">
      <w:pPr>
        <w:tabs>
          <w:tab w:val="left" w:pos="426"/>
          <w:tab w:val="left" w:pos="2302"/>
        </w:tabs>
        <w:jc w:val="both"/>
        <w:rPr>
          <w:i/>
          <w:sz w:val="24"/>
          <w:szCs w:val="24"/>
        </w:rPr>
      </w:pPr>
      <w:r>
        <w:rPr>
          <w:sz w:val="24"/>
          <w:szCs w:val="24"/>
        </w:rPr>
        <w:t xml:space="preserve">A compter du …, </w:t>
      </w:r>
      <w:r w:rsidRPr="00A92501">
        <w:rPr>
          <w:sz w:val="24"/>
          <w:szCs w:val="24"/>
        </w:rPr>
        <w:t xml:space="preserve">Monsieur </w:t>
      </w:r>
      <w:r w:rsidRPr="00A92501">
        <w:rPr>
          <w:i/>
          <w:sz w:val="24"/>
          <w:szCs w:val="24"/>
        </w:rPr>
        <w:t>(ou Madame)</w:t>
      </w:r>
      <w:r w:rsidRPr="00A92501">
        <w:rPr>
          <w:sz w:val="24"/>
          <w:szCs w:val="24"/>
        </w:rPr>
        <w:t xml:space="preserve"> …  est réintégré</w:t>
      </w:r>
      <w:r w:rsidRPr="00A92501">
        <w:rPr>
          <w:i/>
          <w:sz w:val="24"/>
          <w:szCs w:val="24"/>
        </w:rPr>
        <w:t>(e)</w:t>
      </w:r>
      <w:r w:rsidRPr="00A92501">
        <w:rPr>
          <w:sz w:val="24"/>
          <w:szCs w:val="24"/>
        </w:rPr>
        <w:t xml:space="preserve"> dans le cadre d'emplois des </w:t>
      </w:r>
      <w:r>
        <w:rPr>
          <w:sz w:val="24"/>
          <w:szCs w:val="24"/>
        </w:rPr>
        <w:t xml:space="preserve">… </w:t>
      </w:r>
      <w:r w:rsidRPr="00A92501">
        <w:rPr>
          <w:i/>
          <w:sz w:val="24"/>
          <w:szCs w:val="24"/>
        </w:rPr>
        <w:t>(Administrateur, ingénieur en chef, attaché, ingénieur …)</w:t>
      </w:r>
    </w:p>
    <w:p w14:paraId="0F837B15" w14:textId="77777777" w:rsidR="00A92501" w:rsidRDefault="00A92501" w:rsidP="00A92501">
      <w:pPr>
        <w:tabs>
          <w:tab w:val="left" w:pos="426"/>
          <w:tab w:val="left" w:pos="2302"/>
        </w:tabs>
        <w:jc w:val="both"/>
        <w:rPr>
          <w:sz w:val="24"/>
          <w:szCs w:val="24"/>
        </w:rPr>
      </w:pPr>
    </w:p>
    <w:p w14:paraId="4215966B" w14:textId="77777777" w:rsidR="00A92501" w:rsidRPr="00A92501" w:rsidRDefault="00A92501" w:rsidP="00A92501">
      <w:pPr>
        <w:tabs>
          <w:tab w:val="left" w:pos="426"/>
          <w:tab w:val="left" w:pos="2302"/>
        </w:tabs>
        <w:jc w:val="both"/>
        <w:rPr>
          <w:sz w:val="24"/>
          <w:szCs w:val="24"/>
        </w:rPr>
      </w:pPr>
      <w:r w:rsidRPr="00A92501">
        <w:rPr>
          <w:sz w:val="24"/>
          <w:szCs w:val="24"/>
        </w:rPr>
        <w:lastRenderedPageBreak/>
        <w:t xml:space="preserve">A cette date, Monsieur </w:t>
      </w:r>
      <w:r w:rsidRPr="00A92501">
        <w:rPr>
          <w:i/>
          <w:sz w:val="24"/>
          <w:szCs w:val="24"/>
        </w:rPr>
        <w:t>(ou Madame)</w:t>
      </w:r>
      <w:r w:rsidRPr="00A92501">
        <w:rPr>
          <w:sz w:val="24"/>
          <w:szCs w:val="24"/>
        </w:rPr>
        <w:t xml:space="preserve"> … est classé</w:t>
      </w:r>
      <w:r w:rsidRPr="00A92501">
        <w:rPr>
          <w:i/>
          <w:sz w:val="24"/>
          <w:szCs w:val="24"/>
        </w:rPr>
        <w:t>(e)</w:t>
      </w:r>
      <w:r w:rsidRPr="00A92501">
        <w:rPr>
          <w:sz w:val="24"/>
          <w:szCs w:val="24"/>
        </w:rPr>
        <w:t xml:space="preserve"> en qualité</w:t>
      </w:r>
      <w:r>
        <w:rPr>
          <w:sz w:val="24"/>
          <w:szCs w:val="24"/>
        </w:rPr>
        <w:t xml:space="preserve"> </w:t>
      </w:r>
      <w:r w:rsidRPr="00A92501">
        <w:rPr>
          <w:i/>
          <w:sz w:val="24"/>
          <w:szCs w:val="24"/>
        </w:rPr>
        <w:t>... (grade)</w:t>
      </w:r>
      <w:r>
        <w:rPr>
          <w:sz w:val="24"/>
          <w:szCs w:val="24"/>
        </w:rPr>
        <w:t xml:space="preserve">, </w:t>
      </w:r>
      <w:r w:rsidRPr="00A92501">
        <w:rPr>
          <w:sz w:val="24"/>
          <w:szCs w:val="24"/>
        </w:rPr>
        <w:t>au</w:t>
      </w:r>
      <w:r>
        <w:rPr>
          <w:sz w:val="24"/>
          <w:szCs w:val="24"/>
        </w:rPr>
        <w:t xml:space="preserve"> </w:t>
      </w:r>
      <w:r w:rsidRPr="00A92501">
        <w:rPr>
          <w:sz w:val="24"/>
          <w:szCs w:val="24"/>
        </w:rPr>
        <w:t>..</w:t>
      </w:r>
      <w:r>
        <w:rPr>
          <w:sz w:val="24"/>
          <w:szCs w:val="24"/>
        </w:rPr>
        <w:t>. échelon, Indice Brut ..., Indice Majoré ...</w:t>
      </w:r>
      <w:r w:rsidRPr="00A92501">
        <w:rPr>
          <w:sz w:val="24"/>
          <w:szCs w:val="24"/>
        </w:rPr>
        <w:t>, avec un reliquat d'ancienneté de ..</w:t>
      </w:r>
      <w:r>
        <w:rPr>
          <w:sz w:val="24"/>
          <w:szCs w:val="24"/>
        </w:rPr>
        <w:t>.</w:t>
      </w:r>
      <w:r w:rsidRPr="00A92501">
        <w:rPr>
          <w:sz w:val="24"/>
          <w:szCs w:val="24"/>
        </w:rPr>
        <w:t>, et percevra le traite</w:t>
      </w:r>
      <w:r>
        <w:rPr>
          <w:sz w:val="24"/>
          <w:szCs w:val="24"/>
        </w:rPr>
        <w:t>ment afférent à cette situation.</w:t>
      </w:r>
    </w:p>
    <w:p w14:paraId="51384CC7" w14:textId="77777777" w:rsidR="00A92501" w:rsidRPr="00A92501" w:rsidRDefault="00A92501" w:rsidP="00A92501">
      <w:pPr>
        <w:tabs>
          <w:tab w:val="left" w:pos="426"/>
          <w:tab w:val="left" w:pos="2302"/>
        </w:tabs>
        <w:jc w:val="both"/>
        <w:rPr>
          <w:b/>
          <w:bCs/>
          <w:i/>
          <w:sz w:val="24"/>
          <w:szCs w:val="24"/>
        </w:rPr>
      </w:pPr>
    </w:p>
    <w:p w14:paraId="77E65A30" w14:textId="77777777" w:rsidR="00A92501" w:rsidRPr="0041749D" w:rsidRDefault="00A92501" w:rsidP="00A92501">
      <w:pPr>
        <w:tabs>
          <w:tab w:val="left" w:pos="426"/>
          <w:tab w:val="left" w:pos="2302"/>
        </w:tabs>
        <w:jc w:val="both"/>
        <w:rPr>
          <w:sz w:val="24"/>
          <w:szCs w:val="24"/>
        </w:rPr>
      </w:pPr>
      <w:r w:rsidRPr="0041749D">
        <w:rPr>
          <w:bCs/>
          <w:sz w:val="24"/>
          <w:szCs w:val="24"/>
        </w:rPr>
        <w:t xml:space="preserve">Monsieur </w:t>
      </w:r>
      <w:r w:rsidRPr="0023136E">
        <w:rPr>
          <w:bCs/>
          <w:i/>
          <w:iCs/>
          <w:sz w:val="24"/>
          <w:szCs w:val="24"/>
        </w:rPr>
        <w:t>(ou Madame)</w:t>
      </w:r>
      <w:r w:rsidRPr="0041749D">
        <w:rPr>
          <w:bCs/>
          <w:sz w:val="24"/>
          <w:szCs w:val="24"/>
        </w:rPr>
        <w:t xml:space="preserve"> …</w:t>
      </w:r>
      <w:r w:rsidRPr="0041749D">
        <w:rPr>
          <w:b/>
          <w:bCs/>
          <w:sz w:val="24"/>
          <w:szCs w:val="24"/>
        </w:rPr>
        <w:t xml:space="preserve"> </w:t>
      </w:r>
      <w:r w:rsidRPr="0041749D">
        <w:rPr>
          <w:sz w:val="24"/>
          <w:szCs w:val="24"/>
        </w:rPr>
        <w:t>est affecté</w:t>
      </w:r>
      <w:r w:rsidRPr="0023136E">
        <w:rPr>
          <w:i/>
          <w:iCs/>
          <w:sz w:val="24"/>
          <w:szCs w:val="24"/>
        </w:rPr>
        <w:t>(e)</w:t>
      </w:r>
      <w:r w:rsidRPr="0041749D">
        <w:rPr>
          <w:sz w:val="24"/>
          <w:szCs w:val="24"/>
        </w:rPr>
        <w:t xml:space="preserve"> dans un emploi correspondant à son grade.</w:t>
      </w:r>
    </w:p>
    <w:p w14:paraId="5B1ED2DB" w14:textId="77777777" w:rsidR="00A92501" w:rsidRPr="00A92501" w:rsidRDefault="00A92501" w:rsidP="00A92501">
      <w:pPr>
        <w:tabs>
          <w:tab w:val="left" w:pos="426"/>
          <w:tab w:val="left" w:pos="2302"/>
        </w:tabs>
        <w:jc w:val="both"/>
        <w:rPr>
          <w:i/>
          <w:sz w:val="24"/>
          <w:szCs w:val="24"/>
        </w:rPr>
      </w:pPr>
    </w:p>
    <w:p w14:paraId="488BF94B" w14:textId="77777777" w:rsidR="00A92501" w:rsidRPr="00A92501" w:rsidRDefault="00A92501" w:rsidP="00A92501">
      <w:pPr>
        <w:tabs>
          <w:tab w:val="left" w:pos="426"/>
          <w:tab w:val="left" w:pos="2302"/>
        </w:tabs>
        <w:jc w:val="both"/>
        <w:rPr>
          <w:b/>
          <w:bCs/>
          <w:sz w:val="24"/>
          <w:szCs w:val="24"/>
        </w:rPr>
      </w:pPr>
      <w:r w:rsidRPr="00A92501">
        <w:rPr>
          <w:b/>
          <w:bCs/>
          <w:i/>
          <w:sz w:val="24"/>
          <w:szCs w:val="24"/>
        </w:rPr>
        <w:t xml:space="preserve">Ou </w:t>
      </w:r>
      <w:r>
        <w:rPr>
          <w:b/>
          <w:bCs/>
          <w:i/>
          <w:iCs/>
          <w:sz w:val="24"/>
          <w:szCs w:val="24"/>
        </w:rPr>
        <w:t>e</w:t>
      </w:r>
      <w:r w:rsidRPr="00A92501">
        <w:rPr>
          <w:b/>
          <w:bCs/>
          <w:i/>
          <w:iCs/>
          <w:sz w:val="24"/>
          <w:szCs w:val="24"/>
        </w:rPr>
        <w:t xml:space="preserve">n l'absence de vacance </w:t>
      </w:r>
      <w:r>
        <w:rPr>
          <w:b/>
          <w:bCs/>
          <w:i/>
          <w:iCs/>
          <w:sz w:val="24"/>
          <w:szCs w:val="24"/>
        </w:rPr>
        <w:t>de poste correspondant au grade :</w:t>
      </w:r>
    </w:p>
    <w:p w14:paraId="3CE79501" w14:textId="6D8BAF86" w:rsidR="00A92501" w:rsidRPr="00A92501" w:rsidRDefault="00A92501" w:rsidP="00A92501">
      <w:pPr>
        <w:tabs>
          <w:tab w:val="left" w:pos="426"/>
          <w:tab w:val="left" w:pos="2302"/>
        </w:tabs>
        <w:jc w:val="both"/>
        <w:rPr>
          <w:i/>
          <w:sz w:val="24"/>
          <w:szCs w:val="24"/>
        </w:rPr>
      </w:pPr>
      <w:r w:rsidRPr="00A92501">
        <w:rPr>
          <w:i/>
          <w:sz w:val="24"/>
          <w:szCs w:val="24"/>
        </w:rPr>
        <w:t xml:space="preserve">Monsieur (ou Madame) … est maintenu(e) en surnombre dans la collectivité pendant un an en application </w:t>
      </w:r>
      <w:r w:rsidR="0023136E">
        <w:rPr>
          <w:i/>
          <w:sz w:val="24"/>
          <w:szCs w:val="24"/>
        </w:rPr>
        <w:t xml:space="preserve">des articles L. 542-4 et L. 542-5 du code général de la fonction publique </w:t>
      </w:r>
      <w:r w:rsidRPr="00A92501">
        <w:rPr>
          <w:i/>
          <w:sz w:val="24"/>
          <w:szCs w:val="24"/>
        </w:rPr>
        <w:t>:</w:t>
      </w:r>
    </w:p>
    <w:p w14:paraId="1B4C0A47" w14:textId="77777777" w:rsidR="00A92501" w:rsidRPr="00A92501" w:rsidRDefault="00A92501" w:rsidP="00A92501">
      <w:pPr>
        <w:tabs>
          <w:tab w:val="left" w:pos="426"/>
          <w:tab w:val="left" w:pos="2302"/>
        </w:tabs>
        <w:jc w:val="both"/>
        <w:rPr>
          <w:i/>
          <w:sz w:val="24"/>
          <w:szCs w:val="24"/>
        </w:rPr>
      </w:pPr>
    </w:p>
    <w:p w14:paraId="4F330123" w14:textId="7B2276FA" w:rsidR="00A92501" w:rsidRPr="00A92501" w:rsidRDefault="00A92501" w:rsidP="00A92501">
      <w:pPr>
        <w:pStyle w:val="Paragraphedeliste"/>
        <w:numPr>
          <w:ilvl w:val="0"/>
          <w:numId w:val="1"/>
        </w:numPr>
        <w:tabs>
          <w:tab w:val="left" w:pos="426"/>
          <w:tab w:val="left" w:pos="2302"/>
        </w:tabs>
        <w:jc w:val="both"/>
        <w:rPr>
          <w:i/>
          <w:sz w:val="24"/>
          <w:szCs w:val="24"/>
        </w:rPr>
      </w:pPr>
      <w:r w:rsidRPr="00A92501">
        <w:rPr>
          <w:i/>
          <w:sz w:val="24"/>
          <w:szCs w:val="24"/>
        </w:rPr>
        <w:t>Si dans le délai d'un mois à compter du dernier jour du mois de la notification du présent arrêté, il</w:t>
      </w:r>
      <w:r w:rsidR="00104A18">
        <w:rPr>
          <w:i/>
          <w:sz w:val="24"/>
          <w:szCs w:val="24"/>
        </w:rPr>
        <w:t xml:space="preserve"> </w:t>
      </w:r>
      <w:r w:rsidRPr="00A92501">
        <w:rPr>
          <w:i/>
          <w:sz w:val="24"/>
          <w:szCs w:val="24"/>
        </w:rPr>
        <w:t>(</w:t>
      </w:r>
      <w:r w:rsidR="00104A18">
        <w:rPr>
          <w:i/>
          <w:sz w:val="24"/>
          <w:szCs w:val="24"/>
        </w:rPr>
        <w:t xml:space="preserve">ou </w:t>
      </w:r>
      <w:r w:rsidRPr="00A92501">
        <w:rPr>
          <w:i/>
          <w:sz w:val="24"/>
          <w:szCs w:val="24"/>
        </w:rPr>
        <w:t xml:space="preserve">elle) n'a pas demandé à bénéficier de l'indemnité de licenciement prévue par l'article </w:t>
      </w:r>
      <w:r w:rsidR="0023136E">
        <w:rPr>
          <w:i/>
          <w:sz w:val="24"/>
          <w:szCs w:val="24"/>
        </w:rPr>
        <w:t>L. 544-6 du code général de la fonction publique</w:t>
      </w:r>
      <w:r w:rsidRPr="00A92501">
        <w:rPr>
          <w:i/>
          <w:sz w:val="24"/>
          <w:szCs w:val="24"/>
        </w:rPr>
        <w:t>,</w:t>
      </w:r>
    </w:p>
    <w:p w14:paraId="72BF7028" w14:textId="77777777" w:rsidR="00A92501" w:rsidRPr="00A92501" w:rsidRDefault="00A92501" w:rsidP="00A92501">
      <w:pPr>
        <w:tabs>
          <w:tab w:val="left" w:pos="426"/>
          <w:tab w:val="left" w:pos="2302"/>
        </w:tabs>
        <w:jc w:val="both"/>
        <w:rPr>
          <w:i/>
          <w:sz w:val="24"/>
          <w:szCs w:val="24"/>
        </w:rPr>
      </w:pPr>
      <w:r w:rsidRPr="00A92501">
        <w:rPr>
          <w:b/>
          <w:bCs/>
          <w:i/>
          <w:sz w:val="24"/>
          <w:szCs w:val="24"/>
        </w:rPr>
        <w:t>Et</w:t>
      </w:r>
    </w:p>
    <w:p w14:paraId="353EA392" w14:textId="105777A6" w:rsidR="00A92501" w:rsidRPr="00A92501" w:rsidRDefault="00A92501" w:rsidP="00A92501">
      <w:pPr>
        <w:pStyle w:val="Paragraphedeliste"/>
        <w:numPr>
          <w:ilvl w:val="0"/>
          <w:numId w:val="1"/>
        </w:numPr>
        <w:tabs>
          <w:tab w:val="left" w:pos="426"/>
          <w:tab w:val="left" w:pos="2302"/>
        </w:tabs>
        <w:jc w:val="both"/>
        <w:rPr>
          <w:i/>
          <w:sz w:val="24"/>
          <w:szCs w:val="24"/>
        </w:rPr>
      </w:pPr>
      <w:r w:rsidRPr="00A92501">
        <w:rPr>
          <w:i/>
          <w:sz w:val="24"/>
          <w:szCs w:val="24"/>
        </w:rPr>
        <w:t>Si l'intéressé(e) n'a pas demandé à bénéficier d'un congé spécial ou ne peut prétendre à l'octroi d'un tel congé, conformément aux dispositions de</w:t>
      </w:r>
      <w:r w:rsidR="0023136E">
        <w:rPr>
          <w:i/>
          <w:sz w:val="24"/>
          <w:szCs w:val="24"/>
        </w:rPr>
        <w:t xml:space="preserve">s articles L. 544-11 à L. 544-16 du code général de la fonction publique </w:t>
      </w:r>
      <w:r w:rsidRPr="00A92501">
        <w:rPr>
          <w:i/>
          <w:sz w:val="24"/>
          <w:szCs w:val="24"/>
        </w:rPr>
        <w:t>et du décret n° 88-614 du 06 mai 1988 susvisés.</w:t>
      </w:r>
    </w:p>
    <w:p w14:paraId="3F15E763" w14:textId="77777777" w:rsidR="00A92501" w:rsidRPr="00A92501" w:rsidRDefault="00A92501" w:rsidP="00A92501">
      <w:pPr>
        <w:tabs>
          <w:tab w:val="left" w:pos="426"/>
          <w:tab w:val="left" w:pos="2302"/>
        </w:tabs>
        <w:jc w:val="both"/>
        <w:rPr>
          <w:i/>
          <w:sz w:val="24"/>
          <w:szCs w:val="24"/>
        </w:rPr>
      </w:pPr>
    </w:p>
    <w:p w14:paraId="465AA884" w14:textId="77777777" w:rsidR="00A92501" w:rsidRDefault="00A92501" w:rsidP="00A92501">
      <w:pPr>
        <w:tabs>
          <w:tab w:val="left" w:pos="426"/>
          <w:tab w:val="left" w:pos="2302"/>
        </w:tabs>
        <w:jc w:val="both"/>
        <w:rPr>
          <w:i/>
          <w:sz w:val="24"/>
          <w:szCs w:val="24"/>
        </w:rPr>
      </w:pPr>
      <w:r w:rsidRPr="00A92501">
        <w:rPr>
          <w:i/>
          <w:sz w:val="24"/>
          <w:szCs w:val="24"/>
        </w:rPr>
        <w:t>Au terme du délai d'un an durant lequel l'intéressé(e) est maintenu(e) en surnombre dans la collectivité, celui-ci</w:t>
      </w:r>
      <w:r>
        <w:rPr>
          <w:i/>
          <w:sz w:val="24"/>
          <w:szCs w:val="24"/>
        </w:rPr>
        <w:t xml:space="preserve"> </w:t>
      </w:r>
      <w:r w:rsidRPr="00A92501">
        <w:rPr>
          <w:i/>
          <w:sz w:val="24"/>
          <w:szCs w:val="24"/>
        </w:rPr>
        <w:t>(</w:t>
      </w:r>
      <w:r>
        <w:rPr>
          <w:i/>
          <w:sz w:val="24"/>
          <w:szCs w:val="24"/>
        </w:rPr>
        <w:t xml:space="preserve">ou </w:t>
      </w:r>
      <w:r w:rsidRPr="00A92501">
        <w:rPr>
          <w:i/>
          <w:sz w:val="24"/>
          <w:szCs w:val="24"/>
        </w:rPr>
        <w:t xml:space="preserve">celle-ci) est pris en charge par le Centre National de la Fonction Publique Territoriale. Toutefois, ce délai peut être abrégé à la demande de l'intéressé(e). La prise en charge par le Centre National de la Fonction Publique Territoriale prend alors effet le premier jour du troisième mois suivant la demande de l'intéressé(e). </w:t>
      </w:r>
    </w:p>
    <w:p w14:paraId="1EFFAAD8" w14:textId="77777777" w:rsidR="0041749D" w:rsidRDefault="0041749D" w:rsidP="00A92501">
      <w:pPr>
        <w:tabs>
          <w:tab w:val="left" w:pos="426"/>
          <w:tab w:val="left" w:pos="2302"/>
        </w:tabs>
        <w:jc w:val="both"/>
        <w:rPr>
          <w:i/>
          <w:sz w:val="24"/>
          <w:szCs w:val="24"/>
        </w:rPr>
      </w:pPr>
    </w:p>
    <w:p w14:paraId="5149E09B" w14:textId="1D1B82E6" w:rsidR="00A92501" w:rsidRPr="00A92501" w:rsidRDefault="00A92501" w:rsidP="00A92501">
      <w:pPr>
        <w:tabs>
          <w:tab w:val="left" w:pos="426"/>
          <w:tab w:val="left" w:pos="2302"/>
        </w:tabs>
        <w:jc w:val="both"/>
        <w:rPr>
          <w:i/>
          <w:sz w:val="24"/>
          <w:szCs w:val="24"/>
        </w:rPr>
      </w:pPr>
      <w:r w:rsidRPr="00A92501">
        <w:rPr>
          <w:i/>
          <w:sz w:val="24"/>
          <w:szCs w:val="24"/>
        </w:rPr>
        <w:t>Durant la période de prise</w:t>
      </w:r>
      <w:r>
        <w:rPr>
          <w:i/>
          <w:sz w:val="24"/>
          <w:szCs w:val="24"/>
        </w:rPr>
        <w:t xml:space="preserve"> en charge, le Centre National </w:t>
      </w:r>
      <w:r w:rsidRPr="00A92501">
        <w:rPr>
          <w:i/>
          <w:sz w:val="24"/>
          <w:szCs w:val="24"/>
        </w:rPr>
        <w:t xml:space="preserve">de la Fonction Publique Territoriale perçoit une contribution de la collectivité dont le montant est fixé par l'article </w:t>
      </w:r>
      <w:r w:rsidR="0023136E">
        <w:rPr>
          <w:i/>
          <w:sz w:val="24"/>
          <w:szCs w:val="24"/>
        </w:rPr>
        <w:t>L. 542-25 du code général de la fonction publique</w:t>
      </w:r>
      <w:r w:rsidRPr="00A92501">
        <w:rPr>
          <w:i/>
          <w:sz w:val="24"/>
          <w:szCs w:val="24"/>
        </w:rPr>
        <w:t>.</w:t>
      </w:r>
    </w:p>
    <w:p w14:paraId="1A3A86BC" w14:textId="77777777" w:rsidR="00BA442D" w:rsidRPr="0077593E" w:rsidRDefault="00BA442D" w:rsidP="00BA442D">
      <w:pPr>
        <w:tabs>
          <w:tab w:val="left" w:pos="426"/>
          <w:tab w:val="left" w:pos="2302"/>
        </w:tabs>
        <w:jc w:val="both"/>
        <w:rPr>
          <w:sz w:val="24"/>
          <w:szCs w:val="24"/>
        </w:rPr>
      </w:pPr>
    </w:p>
    <w:p w14:paraId="524F8767" w14:textId="77777777" w:rsidR="00BA442D" w:rsidRPr="0077593E" w:rsidRDefault="00BA442D" w:rsidP="00BA442D">
      <w:pPr>
        <w:tabs>
          <w:tab w:val="left" w:pos="0"/>
        </w:tabs>
        <w:jc w:val="both"/>
        <w:rPr>
          <w:b/>
          <w:sz w:val="24"/>
          <w:szCs w:val="24"/>
        </w:rPr>
      </w:pPr>
      <w:r w:rsidRPr="0077593E">
        <w:rPr>
          <w:b/>
          <w:sz w:val="24"/>
          <w:szCs w:val="24"/>
          <w:u w:val="single"/>
        </w:rPr>
        <w:t xml:space="preserve">Article </w:t>
      </w:r>
      <w:r w:rsidR="00A92501">
        <w:rPr>
          <w:b/>
          <w:sz w:val="24"/>
          <w:szCs w:val="24"/>
          <w:u w:val="single"/>
        </w:rPr>
        <w:t>3</w:t>
      </w:r>
      <w:r w:rsidRPr="0077593E">
        <w:rPr>
          <w:b/>
          <w:sz w:val="24"/>
          <w:szCs w:val="24"/>
        </w:rPr>
        <w:t> :</w:t>
      </w:r>
    </w:p>
    <w:p w14:paraId="500A6198" w14:textId="77777777" w:rsidR="00BA442D" w:rsidRPr="0077593E" w:rsidRDefault="00BA442D" w:rsidP="00BA442D">
      <w:pPr>
        <w:tabs>
          <w:tab w:val="right" w:pos="1656"/>
          <w:tab w:val="left" w:pos="2127"/>
          <w:tab w:val="left" w:pos="6216"/>
        </w:tabs>
        <w:jc w:val="both"/>
        <w:rPr>
          <w:b/>
          <w:sz w:val="24"/>
          <w:szCs w:val="24"/>
          <w:u w:val="single"/>
        </w:rPr>
      </w:pPr>
      <w:r w:rsidRPr="0077593E">
        <w:rPr>
          <w:sz w:val="24"/>
          <w:szCs w:val="24"/>
        </w:rPr>
        <w:tab/>
        <w:t>Le Directeur Général des Services</w:t>
      </w:r>
      <w:r w:rsidRPr="0077593E">
        <w:rPr>
          <w:i/>
          <w:sz w:val="24"/>
          <w:szCs w:val="24"/>
        </w:rPr>
        <w:t xml:space="preserve"> (ou </w:t>
      </w:r>
      <w:r>
        <w:rPr>
          <w:i/>
          <w:sz w:val="24"/>
          <w:szCs w:val="24"/>
        </w:rPr>
        <w:t xml:space="preserve">le Maire, </w:t>
      </w:r>
      <w:r w:rsidRPr="0077593E">
        <w:rPr>
          <w:i/>
          <w:sz w:val="24"/>
          <w:szCs w:val="24"/>
        </w:rPr>
        <w:t>la secrétaire de mairie, le Directeur…)</w:t>
      </w:r>
      <w:r w:rsidRPr="0077593E">
        <w:rPr>
          <w:sz w:val="24"/>
          <w:szCs w:val="24"/>
        </w:rPr>
        <w:t xml:space="preserve"> est chargé de l’exécution du présent arrêté qui sera notifié à Monsieur </w:t>
      </w:r>
      <w:r w:rsidRPr="0077593E">
        <w:rPr>
          <w:i/>
          <w:sz w:val="24"/>
          <w:szCs w:val="24"/>
        </w:rPr>
        <w:t>(ou Madame)</w:t>
      </w:r>
      <w:r w:rsidRPr="0077593E">
        <w:rPr>
          <w:sz w:val="24"/>
          <w:szCs w:val="24"/>
        </w:rPr>
        <w:t>...</w:t>
      </w:r>
    </w:p>
    <w:p w14:paraId="394EE2A1" w14:textId="77777777" w:rsidR="00BA442D" w:rsidRPr="0077593E" w:rsidRDefault="00BA442D" w:rsidP="00BA442D">
      <w:pPr>
        <w:jc w:val="both"/>
        <w:rPr>
          <w:sz w:val="24"/>
          <w:szCs w:val="24"/>
        </w:rPr>
      </w:pPr>
    </w:p>
    <w:p w14:paraId="22590F3C" w14:textId="77777777" w:rsidR="00BA442D" w:rsidRPr="0077593E" w:rsidRDefault="00BA442D" w:rsidP="00BA442D">
      <w:pPr>
        <w:pStyle w:val="Retraitcorpsdetexte2"/>
        <w:spacing w:after="0" w:line="240" w:lineRule="auto"/>
        <w:ind w:left="0"/>
        <w:jc w:val="both"/>
        <w:rPr>
          <w:b/>
          <w:sz w:val="24"/>
          <w:szCs w:val="24"/>
        </w:rPr>
      </w:pPr>
      <w:r w:rsidRPr="0077593E">
        <w:rPr>
          <w:b/>
          <w:sz w:val="24"/>
          <w:szCs w:val="24"/>
          <w:u w:val="single"/>
        </w:rPr>
        <w:t xml:space="preserve">Article </w:t>
      </w:r>
      <w:r w:rsidR="00A92501">
        <w:rPr>
          <w:b/>
          <w:sz w:val="24"/>
          <w:szCs w:val="24"/>
          <w:u w:val="single"/>
        </w:rPr>
        <w:t>4</w:t>
      </w:r>
      <w:r w:rsidRPr="0077593E">
        <w:rPr>
          <w:b/>
          <w:sz w:val="24"/>
          <w:szCs w:val="24"/>
        </w:rPr>
        <w:t xml:space="preserve"> : </w:t>
      </w:r>
    </w:p>
    <w:p w14:paraId="4DAA34FB" w14:textId="77777777" w:rsidR="00BA442D" w:rsidRPr="0077593E" w:rsidRDefault="00BA442D" w:rsidP="00BA442D">
      <w:pPr>
        <w:tabs>
          <w:tab w:val="left" w:pos="0"/>
        </w:tabs>
        <w:jc w:val="both"/>
        <w:rPr>
          <w:sz w:val="24"/>
          <w:szCs w:val="24"/>
        </w:rPr>
      </w:pPr>
      <w:r w:rsidRPr="0077593E">
        <w:rPr>
          <w:sz w:val="24"/>
          <w:szCs w:val="24"/>
        </w:rPr>
        <w:t xml:space="preserve">Le Maire </w:t>
      </w:r>
      <w:r w:rsidRPr="0077593E">
        <w:rPr>
          <w:i/>
          <w:sz w:val="24"/>
          <w:szCs w:val="24"/>
        </w:rPr>
        <w:t>(ou le Président)</w:t>
      </w:r>
      <w:r w:rsidRPr="0077593E">
        <w:rPr>
          <w:sz w:val="24"/>
          <w:szCs w:val="24"/>
        </w:rPr>
        <w:t xml:space="preserve"> certifie sous sa responsabilité le caractère exécutoire de cet acte, informe que le présent arrêté peut faire l'objet d'un recours pour excès de pouvoir, devant le Tribunal Administratif d’Amiens dans un délai de deux mois, à compter de la présente notification.</w:t>
      </w:r>
    </w:p>
    <w:p w14:paraId="15BF6644" w14:textId="77777777" w:rsidR="00BA442D" w:rsidRPr="0077593E" w:rsidRDefault="00BA442D" w:rsidP="00BA442D">
      <w:pPr>
        <w:tabs>
          <w:tab w:val="left" w:pos="1276"/>
        </w:tabs>
        <w:jc w:val="both"/>
        <w:rPr>
          <w:b/>
          <w:color w:val="000000" w:themeColor="text1"/>
          <w:sz w:val="24"/>
          <w:szCs w:val="24"/>
          <w:u w:val="single"/>
        </w:rPr>
      </w:pPr>
    </w:p>
    <w:p w14:paraId="6AC2F373" w14:textId="77777777" w:rsidR="00BA442D" w:rsidRPr="0077593E" w:rsidRDefault="00BA442D" w:rsidP="00BA442D">
      <w:pPr>
        <w:tabs>
          <w:tab w:val="left" w:pos="1276"/>
        </w:tabs>
        <w:jc w:val="both"/>
        <w:rPr>
          <w:b/>
          <w:color w:val="000000" w:themeColor="text1"/>
          <w:sz w:val="24"/>
          <w:szCs w:val="24"/>
        </w:rPr>
      </w:pPr>
      <w:r w:rsidRPr="0077593E">
        <w:rPr>
          <w:b/>
          <w:color w:val="000000" w:themeColor="text1"/>
          <w:sz w:val="24"/>
          <w:szCs w:val="24"/>
          <w:u w:val="single"/>
        </w:rPr>
        <w:t xml:space="preserve">Article </w:t>
      </w:r>
      <w:r w:rsidR="00A92501">
        <w:rPr>
          <w:b/>
          <w:color w:val="000000" w:themeColor="text1"/>
          <w:sz w:val="24"/>
          <w:szCs w:val="24"/>
          <w:u w:val="single"/>
        </w:rPr>
        <w:t>5</w:t>
      </w:r>
      <w:r w:rsidRPr="0077593E">
        <w:rPr>
          <w:b/>
          <w:i/>
          <w:color w:val="000000" w:themeColor="text1"/>
          <w:sz w:val="24"/>
          <w:szCs w:val="24"/>
        </w:rPr>
        <w:t xml:space="preserve"> </w:t>
      </w:r>
      <w:r w:rsidRPr="0077593E">
        <w:rPr>
          <w:color w:val="000000" w:themeColor="text1"/>
          <w:sz w:val="24"/>
          <w:szCs w:val="24"/>
        </w:rPr>
        <w:t>:</w:t>
      </w:r>
      <w:r w:rsidRPr="0077593E">
        <w:rPr>
          <w:b/>
          <w:color w:val="000000" w:themeColor="text1"/>
          <w:sz w:val="24"/>
          <w:szCs w:val="24"/>
        </w:rPr>
        <w:t xml:space="preserve"> </w:t>
      </w:r>
    </w:p>
    <w:p w14:paraId="54027E2F" w14:textId="77777777" w:rsidR="00BA442D" w:rsidRPr="0077593E" w:rsidRDefault="00BA442D" w:rsidP="00BA442D">
      <w:pPr>
        <w:jc w:val="both"/>
        <w:rPr>
          <w:sz w:val="24"/>
          <w:szCs w:val="24"/>
        </w:rPr>
      </w:pPr>
      <w:r w:rsidRPr="0077593E">
        <w:rPr>
          <w:color w:val="000000" w:themeColor="text1"/>
          <w:sz w:val="24"/>
          <w:szCs w:val="24"/>
        </w:rPr>
        <w:t xml:space="preserve">Ampliation du présent arrêté sera transmise au Président du Centre de Gestion de l’Oise et au </w:t>
      </w:r>
      <w:r w:rsidRPr="0077593E">
        <w:rPr>
          <w:sz w:val="24"/>
          <w:szCs w:val="24"/>
        </w:rPr>
        <w:t>comptable de la collectivité</w:t>
      </w:r>
      <w:r w:rsidRPr="0077593E">
        <w:rPr>
          <w:color w:val="000000" w:themeColor="text1"/>
          <w:sz w:val="24"/>
          <w:szCs w:val="24"/>
        </w:rPr>
        <w:t>.</w:t>
      </w:r>
    </w:p>
    <w:p w14:paraId="7EAFB121" w14:textId="77777777" w:rsidR="00BA442D" w:rsidRPr="00BC51EC" w:rsidRDefault="00BA442D" w:rsidP="00BA442D">
      <w:pPr>
        <w:jc w:val="both"/>
        <w:rPr>
          <w:bCs/>
          <w:sz w:val="24"/>
          <w:szCs w:val="24"/>
        </w:rPr>
      </w:pPr>
    </w:p>
    <w:p w14:paraId="352B39F2" w14:textId="77777777" w:rsidR="00BA442D" w:rsidRPr="00BC51EC" w:rsidRDefault="00BA442D" w:rsidP="00BA442D">
      <w:pPr>
        <w:jc w:val="both"/>
        <w:rPr>
          <w:bCs/>
          <w:sz w:val="24"/>
          <w:szCs w:val="24"/>
        </w:rPr>
      </w:pPr>
    </w:p>
    <w:p w14:paraId="565AD599" w14:textId="77777777" w:rsidR="00BA442D" w:rsidRPr="00BC51EC" w:rsidRDefault="00BA442D" w:rsidP="00BA442D">
      <w:pPr>
        <w:ind w:left="708" w:firstLine="708"/>
        <w:jc w:val="both"/>
        <w:rPr>
          <w:sz w:val="24"/>
          <w:szCs w:val="24"/>
        </w:rPr>
      </w:pPr>
      <w:r w:rsidRPr="00BC51EC">
        <w:rPr>
          <w:sz w:val="24"/>
          <w:szCs w:val="24"/>
        </w:rPr>
        <w:t>Notifié à l'agent le :</w:t>
      </w:r>
      <w:r w:rsidRPr="00BC51EC">
        <w:rPr>
          <w:sz w:val="24"/>
          <w:szCs w:val="24"/>
        </w:rPr>
        <w:tab/>
      </w:r>
      <w:r w:rsidRPr="00BC51EC">
        <w:rPr>
          <w:sz w:val="24"/>
          <w:szCs w:val="24"/>
        </w:rPr>
        <w:tab/>
      </w:r>
      <w:r w:rsidRPr="00BC51EC">
        <w:rPr>
          <w:sz w:val="24"/>
          <w:szCs w:val="24"/>
        </w:rPr>
        <w:tab/>
      </w:r>
      <w:r w:rsidRPr="00BC51EC">
        <w:rPr>
          <w:sz w:val="24"/>
          <w:szCs w:val="24"/>
        </w:rPr>
        <w:tab/>
        <w:t>Fait à ..., le ...</w:t>
      </w:r>
    </w:p>
    <w:p w14:paraId="75C142DE" w14:textId="77777777" w:rsidR="00BA442D" w:rsidRPr="00705F52" w:rsidRDefault="00BA442D" w:rsidP="00BA442D">
      <w:pPr>
        <w:ind w:left="708" w:firstLine="708"/>
        <w:jc w:val="both"/>
        <w:rPr>
          <w:sz w:val="24"/>
          <w:szCs w:val="24"/>
        </w:rPr>
      </w:pPr>
      <w:r w:rsidRPr="00BC51EC">
        <w:rPr>
          <w:sz w:val="24"/>
          <w:szCs w:val="24"/>
        </w:rPr>
        <w:t>(</w:t>
      </w:r>
      <w:proofErr w:type="gramStart"/>
      <w:r w:rsidRPr="00BC51EC">
        <w:rPr>
          <w:sz w:val="24"/>
          <w:szCs w:val="24"/>
        </w:rPr>
        <w:t>date</w:t>
      </w:r>
      <w:proofErr w:type="gramEnd"/>
      <w:r w:rsidRPr="00BC51EC">
        <w:rPr>
          <w:sz w:val="24"/>
          <w:szCs w:val="24"/>
        </w:rPr>
        <w:t xml:space="preserve"> et signature)</w:t>
      </w:r>
      <w:r w:rsidRPr="00BC51EC">
        <w:rPr>
          <w:sz w:val="24"/>
          <w:szCs w:val="24"/>
        </w:rPr>
        <w:tab/>
      </w:r>
      <w:r w:rsidRPr="00BC51EC">
        <w:rPr>
          <w:sz w:val="24"/>
          <w:szCs w:val="24"/>
        </w:rPr>
        <w:tab/>
      </w:r>
      <w:r w:rsidRPr="00BC51EC">
        <w:rPr>
          <w:sz w:val="24"/>
          <w:szCs w:val="24"/>
        </w:rPr>
        <w:tab/>
      </w:r>
      <w:r w:rsidRPr="00BC51EC">
        <w:rPr>
          <w:sz w:val="24"/>
          <w:szCs w:val="24"/>
        </w:rPr>
        <w:tab/>
        <w:t xml:space="preserve">Le Maire </w:t>
      </w:r>
      <w:r w:rsidRPr="00BC51EC">
        <w:rPr>
          <w:i/>
          <w:sz w:val="24"/>
          <w:szCs w:val="24"/>
        </w:rPr>
        <w:t>(ou le Président)</w:t>
      </w:r>
      <w:r w:rsidRPr="00BC51EC">
        <w:rPr>
          <w:sz w:val="24"/>
          <w:szCs w:val="24"/>
        </w:rPr>
        <w:t>,</w:t>
      </w:r>
    </w:p>
    <w:p w14:paraId="122F3B42" w14:textId="77777777" w:rsidR="00811C08" w:rsidRDefault="00811C08"/>
    <w:sectPr w:rsidR="00811C08" w:rsidSect="007E3E58">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E468A1" w14:textId="77777777" w:rsidR="0043394A" w:rsidRDefault="00841354">
      <w:r>
        <w:separator/>
      </w:r>
    </w:p>
  </w:endnote>
  <w:endnote w:type="continuationSeparator" w:id="0">
    <w:p w14:paraId="1CEF892D" w14:textId="77777777" w:rsidR="0043394A" w:rsidRDefault="00841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C2352" w14:textId="72AC0269" w:rsidR="0041749D" w:rsidRDefault="0041749D" w:rsidP="0041749D">
    <w:pPr>
      <w:pStyle w:val="Pieddepage"/>
      <w:jc w:val="center"/>
    </w:pPr>
    <w:r>
      <w:t xml:space="preserve">Pôle juridique et carrières CDG60 – </w:t>
    </w:r>
    <w:r w:rsidR="0023136E">
      <w:t>mars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010927" w14:textId="77777777" w:rsidR="0043394A" w:rsidRDefault="00841354">
      <w:r>
        <w:separator/>
      </w:r>
    </w:p>
  </w:footnote>
  <w:footnote w:type="continuationSeparator" w:id="0">
    <w:p w14:paraId="6FD92603" w14:textId="77777777" w:rsidR="0043394A" w:rsidRDefault="008413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FD878" w14:textId="77777777" w:rsidR="007E3E58" w:rsidRDefault="00E85E89">
    <w:pPr>
      <w:pStyle w:val="En-tte"/>
    </w:pPr>
  </w:p>
  <w:p w14:paraId="69C04710" w14:textId="77777777" w:rsidR="007E3E58" w:rsidRDefault="00104A18">
    <w:pPr>
      <w:pStyle w:val="En-tte"/>
    </w:pPr>
    <w:r>
      <w:t>Logo de la collectivité</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0A3FAE"/>
    <w:multiLevelType w:val="hybridMultilevel"/>
    <w:tmpl w:val="D9FE8EE4"/>
    <w:lvl w:ilvl="0" w:tplc="39524C8A">
      <w:start w:val="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4941459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442D"/>
    <w:rsid w:val="00104A18"/>
    <w:rsid w:val="0023136E"/>
    <w:rsid w:val="0041749D"/>
    <w:rsid w:val="0043394A"/>
    <w:rsid w:val="00811C08"/>
    <w:rsid w:val="00841354"/>
    <w:rsid w:val="009E7E28"/>
    <w:rsid w:val="00A92501"/>
    <w:rsid w:val="00BA442D"/>
    <w:rsid w:val="00C3502B"/>
    <w:rsid w:val="00E85E8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4BFB09"/>
  <w15:chartTrackingRefBased/>
  <w15:docId w15:val="{2898EF59-85C0-4B9F-8777-825A36768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442D"/>
    <w:pPr>
      <w:spacing w:after="0" w:line="240" w:lineRule="auto"/>
    </w:pPr>
    <w:rPr>
      <w:rFonts w:ascii="Times New Roman" w:eastAsia="Times New Roman" w:hAnsi="Times New Roman" w:cs="Times New Roman"/>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A442D"/>
    <w:pPr>
      <w:tabs>
        <w:tab w:val="center" w:pos="4536"/>
        <w:tab w:val="right" w:pos="9072"/>
      </w:tabs>
    </w:pPr>
    <w:rPr>
      <w:rFonts w:asciiTheme="minorHAnsi" w:eastAsiaTheme="minorHAnsi" w:hAnsiTheme="minorHAnsi" w:cstheme="minorBidi"/>
      <w:sz w:val="22"/>
      <w:szCs w:val="22"/>
      <w:lang w:eastAsia="en-US"/>
    </w:rPr>
  </w:style>
  <w:style w:type="character" w:customStyle="1" w:styleId="En-tteCar">
    <w:name w:val="En-tête Car"/>
    <w:basedOn w:val="Policepardfaut"/>
    <w:link w:val="En-tte"/>
    <w:uiPriority w:val="99"/>
    <w:rsid w:val="00BA442D"/>
  </w:style>
  <w:style w:type="paragraph" w:styleId="Retraitcorpsdetexte2">
    <w:name w:val="Body Text Indent 2"/>
    <w:basedOn w:val="Normal"/>
    <w:link w:val="Retraitcorpsdetexte2Car"/>
    <w:uiPriority w:val="99"/>
    <w:unhideWhenUsed/>
    <w:rsid w:val="00BA442D"/>
    <w:pPr>
      <w:spacing w:after="120" w:line="480" w:lineRule="auto"/>
      <w:ind w:left="283"/>
    </w:pPr>
  </w:style>
  <w:style w:type="character" w:customStyle="1" w:styleId="Retraitcorpsdetexte2Car">
    <w:name w:val="Retrait corps de texte 2 Car"/>
    <w:basedOn w:val="Policepardfaut"/>
    <w:link w:val="Retraitcorpsdetexte2"/>
    <w:uiPriority w:val="99"/>
    <w:rsid w:val="00BA442D"/>
    <w:rPr>
      <w:rFonts w:ascii="Times New Roman" w:eastAsia="Times New Roman" w:hAnsi="Times New Roman" w:cs="Times New Roman"/>
      <w:sz w:val="20"/>
      <w:szCs w:val="20"/>
      <w:lang w:eastAsia="fr-FR"/>
    </w:rPr>
  </w:style>
  <w:style w:type="character" w:styleId="lev">
    <w:name w:val="Strong"/>
    <w:basedOn w:val="Policepardfaut"/>
    <w:uiPriority w:val="22"/>
    <w:qFormat/>
    <w:rsid w:val="00BA442D"/>
    <w:rPr>
      <w:b/>
      <w:bCs/>
    </w:rPr>
  </w:style>
  <w:style w:type="paragraph" w:customStyle="1" w:styleId="VuConsidrant">
    <w:name w:val="Vu.Considérant"/>
    <w:basedOn w:val="Normal"/>
    <w:rsid w:val="00BA442D"/>
    <w:pPr>
      <w:autoSpaceDE w:val="0"/>
      <w:autoSpaceDN w:val="0"/>
      <w:spacing w:after="140"/>
      <w:jc w:val="both"/>
    </w:pPr>
    <w:rPr>
      <w:rFonts w:ascii="Arial" w:hAnsi="Arial" w:cs="Arial"/>
    </w:rPr>
  </w:style>
  <w:style w:type="paragraph" w:styleId="Paragraphedeliste">
    <w:name w:val="List Paragraph"/>
    <w:basedOn w:val="Normal"/>
    <w:uiPriority w:val="34"/>
    <w:qFormat/>
    <w:rsid w:val="00A92501"/>
    <w:pPr>
      <w:ind w:left="720"/>
      <w:contextualSpacing/>
    </w:pPr>
  </w:style>
  <w:style w:type="paragraph" w:styleId="Pieddepage">
    <w:name w:val="footer"/>
    <w:basedOn w:val="Normal"/>
    <w:link w:val="PieddepageCar"/>
    <w:uiPriority w:val="99"/>
    <w:unhideWhenUsed/>
    <w:rsid w:val="0041749D"/>
    <w:pPr>
      <w:tabs>
        <w:tab w:val="center" w:pos="4536"/>
        <w:tab w:val="right" w:pos="9072"/>
      </w:tabs>
    </w:pPr>
  </w:style>
  <w:style w:type="character" w:customStyle="1" w:styleId="PieddepageCar">
    <w:name w:val="Pied de page Car"/>
    <w:basedOn w:val="Policepardfaut"/>
    <w:link w:val="Pieddepage"/>
    <w:uiPriority w:val="99"/>
    <w:rsid w:val="0041749D"/>
    <w:rPr>
      <w:rFonts w:ascii="Times New Roman" w:eastAsia="Times New Roman" w:hAnsi="Times New Roman" w:cs="Times New Roman"/>
      <w:sz w:val="20"/>
      <w:szCs w:val="20"/>
      <w:lang w:eastAsia="fr-FR"/>
    </w:rPr>
  </w:style>
  <w:style w:type="table" w:styleId="Grilledutableau">
    <w:name w:val="Table Grid"/>
    <w:basedOn w:val="TableauNormal"/>
    <w:uiPriority w:val="39"/>
    <w:rsid w:val="009E7E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3</Pages>
  <Words>1124</Words>
  <Characters>6188</Characters>
  <Application>Microsoft Office Word</Application>
  <DocSecurity>0</DocSecurity>
  <Lines>51</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DOE Julien</dc:creator>
  <cp:keywords/>
  <dc:description/>
  <cp:lastModifiedBy>BEYNEY Geoffrey</cp:lastModifiedBy>
  <cp:revision>5</cp:revision>
  <dcterms:created xsi:type="dcterms:W3CDTF">2017-07-31T08:17:00Z</dcterms:created>
  <dcterms:modified xsi:type="dcterms:W3CDTF">2022-06-13T14:14:00Z</dcterms:modified>
</cp:coreProperties>
</file>