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C838" w14:textId="6E8A5B6B" w:rsidR="00CB58B3" w:rsidRDefault="00CB58B3" w:rsidP="00CB58B3">
      <w:pPr>
        <w:jc w:val="center"/>
        <w:rPr>
          <w:b/>
          <w:bCs/>
          <w:sz w:val="24"/>
        </w:rPr>
      </w:pPr>
      <w:proofErr w:type="gramStart"/>
      <w:r w:rsidRPr="00ED10D8">
        <w:rPr>
          <w:b/>
          <w:sz w:val="24"/>
        </w:rPr>
        <w:t xml:space="preserve">ARRETE </w:t>
      </w:r>
      <w:r w:rsidRPr="00A54CFD">
        <w:rPr>
          <w:b/>
          <w:bCs/>
          <w:sz w:val="24"/>
        </w:rPr>
        <w:t xml:space="preserve"> </w:t>
      </w:r>
      <w:r>
        <w:rPr>
          <w:b/>
          <w:bCs/>
          <w:sz w:val="24"/>
        </w:rPr>
        <w:t>PLACANT</w:t>
      </w:r>
      <w:proofErr w:type="gramEnd"/>
      <w:r>
        <w:rPr>
          <w:b/>
          <w:bCs/>
          <w:sz w:val="24"/>
        </w:rPr>
        <w:t xml:space="preserve"> EN DISPONIBILITE D’OFFICE POUR RAISON</w:t>
      </w:r>
      <w:r w:rsidR="00E64AE6">
        <w:rPr>
          <w:b/>
          <w:bCs/>
          <w:sz w:val="24"/>
        </w:rPr>
        <w:t>S</w:t>
      </w:r>
      <w:r>
        <w:rPr>
          <w:b/>
          <w:bCs/>
          <w:sz w:val="24"/>
        </w:rPr>
        <w:t xml:space="preserve"> DE SANTE</w:t>
      </w:r>
      <w:r w:rsidRPr="009E0F34">
        <w:rPr>
          <w:b/>
          <w:bCs/>
          <w:sz w:val="24"/>
        </w:rPr>
        <w:t xml:space="preserve"> </w:t>
      </w:r>
      <w:r w:rsidR="00E64AE6" w:rsidRPr="00E64AE6">
        <w:rPr>
          <w:b/>
          <w:bCs/>
          <w:i/>
          <w:iCs/>
          <w:sz w:val="24"/>
        </w:rPr>
        <w:t>(pour les fonctionnaires titulaires)</w:t>
      </w:r>
    </w:p>
    <w:p w14:paraId="114CFDA3" w14:textId="77777777" w:rsidR="00023485" w:rsidRPr="006F03DB" w:rsidRDefault="00CB58B3" w:rsidP="006F03DB">
      <w:pPr>
        <w:jc w:val="center"/>
        <w:rPr>
          <w:b/>
          <w:bCs/>
          <w:i/>
          <w:sz w:val="24"/>
        </w:rPr>
      </w:pPr>
      <w:r>
        <w:rPr>
          <w:b/>
          <w:bCs/>
          <w:sz w:val="24"/>
        </w:rPr>
        <w:t xml:space="preserve">Monsieur </w:t>
      </w:r>
      <w:r w:rsidRPr="00A54CFD">
        <w:rPr>
          <w:b/>
          <w:bCs/>
          <w:i/>
          <w:sz w:val="24"/>
        </w:rPr>
        <w:t>(ou Madame) …</w:t>
      </w:r>
      <w:r w:rsidR="006F03DB">
        <w:rPr>
          <w:b/>
          <w:bCs/>
          <w:i/>
          <w:sz w:val="24"/>
        </w:rPr>
        <w:t xml:space="preserve">, </w:t>
      </w:r>
      <w:r w:rsidR="006F03DB" w:rsidRPr="006F03DB">
        <w:rPr>
          <w:b/>
          <w:bCs/>
          <w:i/>
          <w:sz w:val="24"/>
        </w:rPr>
        <w:t>(grade) …</w:t>
      </w:r>
    </w:p>
    <w:p w14:paraId="51AB2244" w14:textId="77777777" w:rsidR="00DE0A78" w:rsidRDefault="00DE0A78" w:rsidP="006F03DB">
      <w:pPr>
        <w:rPr>
          <w:b/>
          <w:i/>
          <w:iCs/>
          <w:sz w:val="24"/>
          <w:szCs w:val="24"/>
        </w:rPr>
      </w:pPr>
    </w:p>
    <w:p w14:paraId="2D4E728E" w14:textId="77777777" w:rsidR="00CB58B3" w:rsidRPr="00BC51EC" w:rsidRDefault="00CB58B3" w:rsidP="00CB58B3">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358D81FC" w14:textId="77777777" w:rsidR="00CB58B3" w:rsidRDefault="00CB58B3" w:rsidP="00CB58B3">
      <w:pPr>
        <w:tabs>
          <w:tab w:val="left" w:pos="0"/>
          <w:tab w:val="left" w:pos="2268"/>
          <w:tab w:val="left" w:pos="2552"/>
        </w:tabs>
        <w:jc w:val="both"/>
        <w:rPr>
          <w:sz w:val="24"/>
          <w:szCs w:val="24"/>
        </w:rPr>
      </w:pPr>
    </w:p>
    <w:tbl>
      <w:tblPr>
        <w:tblStyle w:val="Grilledutableau"/>
        <w:tblW w:w="0" w:type="auto"/>
        <w:shd w:val="clear" w:color="auto" w:fill="9CC2E5" w:themeFill="accent1" w:themeFillTint="99"/>
        <w:tblLook w:val="04A0" w:firstRow="1" w:lastRow="0" w:firstColumn="1" w:lastColumn="0" w:noHBand="0" w:noVBand="1"/>
      </w:tblPr>
      <w:tblGrid>
        <w:gridCol w:w="9062"/>
      </w:tblGrid>
      <w:tr w:rsidR="003E3D04" w14:paraId="48DEDB43" w14:textId="77777777" w:rsidTr="006B7C56">
        <w:tc>
          <w:tcPr>
            <w:tcW w:w="9062" w:type="dxa"/>
            <w:shd w:val="clear" w:color="auto" w:fill="9CC2E5" w:themeFill="accent1" w:themeFillTint="99"/>
          </w:tcPr>
          <w:p w14:paraId="10C07691" w14:textId="77777777" w:rsidR="00AE2610" w:rsidRPr="00AE2610" w:rsidRDefault="00AE2610" w:rsidP="003E3D04">
            <w:pPr>
              <w:tabs>
                <w:tab w:val="left" w:pos="0"/>
                <w:tab w:val="left" w:pos="2268"/>
                <w:tab w:val="left" w:pos="2552"/>
              </w:tabs>
              <w:jc w:val="center"/>
              <w:rPr>
                <w:b/>
                <w:bCs/>
                <w:sz w:val="16"/>
                <w:szCs w:val="16"/>
                <w:u w:val="single"/>
              </w:rPr>
            </w:pPr>
          </w:p>
          <w:p w14:paraId="4291603C" w14:textId="77777777" w:rsidR="003E3D04" w:rsidRPr="003E3D04" w:rsidRDefault="003E3D04" w:rsidP="003E3D04">
            <w:pPr>
              <w:tabs>
                <w:tab w:val="left" w:pos="0"/>
                <w:tab w:val="left" w:pos="2268"/>
                <w:tab w:val="left" w:pos="2552"/>
              </w:tabs>
              <w:jc w:val="center"/>
              <w:rPr>
                <w:b/>
                <w:bCs/>
                <w:sz w:val="24"/>
                <w:szCs w:val="24"/>
              </w:rPr>
            </w:pPr>
            <w:r w:rsidRPr="006B7C56">
              <w:rPr>
                <w:b/>
                <w:bCs/>
                <w:sz w:val="24"/>
                <w:szCs w:val="24"/>
                <w:u w:val="single"/>
              </w:rPr>
              <w:t>Rappel</w:t>
            </w:r>
            <w:r w:rsidRPr="003E3D04">
              <w:rPr>
                <w:b/>
                <w:bCs/>
                <w:sz w:val="24"/>
                <w:szCs w:val="24"/>
              </w:rPr>
              <w:t> :</w:t>
            </w:r>
          </w:p>
          <w:p w14:paraId="5E25A32E" w14:textId="77777777" w:rsidR="003E3D04" w:rsidRDefault="003E3D04" w:rsidP="00CB58B3">
            <w:pPr>
              <w:tabs>
                <w:tab w:val="left" w:pos="0"/>
                <w:tab w:val="left" w:pos="2268"/>
                <w:tab w:val="left" w:pos="2552"/>
              </w:tabs>
              <w:jc w:val="both"/>
              <w:rPr>
                <w:sz w:val="24"/>
                <w:szCs w:val="24"/>
              </w:rPr>
            </w:pPr>
          </w:p>
          <w:p w14:paraId="64F1FD31" w14:textId="4CE21347" w:rsidR="006B7C56" w:rsidRDefault="003E3D04" w:rsidP="00CB58B3">
            <w:pPr>
              <w:tabs>
                <w:tab w:val="left" w:pos="0"/>
                <w:tab w:val="left" w:pos="2268"/>
                <w:tab w:val="left" w:pos="2552"/>
              </w:tabs>
              <w:jc w:val="both"/>
              <w:rPr>
                <w:sz w:val="24"/>
                <w:szCs w:val="24"/>
              </w:rPr>
            </w:pPr>
            <w:r w:rsidRPr="003E3D04">
              <w:rPr>
                <w:sz w:val="24"/>
                <w:szCs w:val="24"/>
              </w:rPr>
              <w:t xml:space="preserve">A l'expiration de </w:t>
            </w:r>
            <w:r w:rsidR="00F07912">
              <w:rPr>
                <w:sz w:val="24"/>
                <w:szCs w:val="24"/>
              </w:rPr>
              <w:t>s</w:t>
            </w:r>
            <w:r w:rsidRPr="003E3D04">
              <w:rPr>
                <w:sz w:val="24"/>
                <w:szCs w:val="24"/>
              </w:rPr>
              <w:t>es congés statutaires, le fonctionnaire territorial inapte à reprendre son service</w:t>
            </w:r>
            <w:r w:rsidR="006B7C56">
              <w:rPr>
                <w:sz w:val="24"/>
                <w:szCs w:val="24"/>
              </w:rPr>
              <w:t xml:space="preserve">, </w:t>
            </w:r>
            <w:r w:rsidR="006B7C56" w:rsidRPr="006B7C56">
              <w:rPr>
                <w:sz w:val="24"/>
                <w:szCs w:val="24"/>
                <w:u w:val="single"/>
              </w:rPr>
              <w:t>qui ne peut être immédiatement reclassé</w:t>
            </w:r>
            <w:r w:rsidR="006B7C56">
              <w:rPr>
                <w:sz w:val="24"/>
                <w:szCs w:val="24"/>
              </w:rPr>
              <w:t>,</w:t>
            </w:r>
            <w:r w:rsidRPr="003E3D04">
              <w:rPr>
                <w:sz w:val="24"/>
                <w:szCs w:val="24"/>
              </w:rPr>
              <w:t xml:space="preserve"> peut être placé en disponibilité d'office sans traitement en application </w:t>
            </w:r>
            <w:r w:rsidR="00F07912">
              <w:rPr>
                <w:sz w:val="24"/>
                <w:szCs w:val="24"/>
              </w:rPr>
              <w:t>des articles L. 514-4 et L. 514-6 du code général de la fonction publique</w:t>
            </w:r>
            <w:r w:rsidRPr="003E3D04">
              <w:rPr>
                <w:sz w:val="24"/>
                <w:szCs w:val="24"/>
              </w:rPr>
              <w:t>, pendant une durée maximale de quatre ans</w:t>
            </w:r>
            <w:r>
              <w:rPr>
                <w:sz w:val="24"/>
                <w:szCs w:val="24"/>
              </w:rPr>
              <w:t>.</w:t>
            </w:r>
          </w:p>
          <w:p w14:paraId="180A6AEE" w14:textId="77777777" w:rsidR="00E64AE6" w:rsidRDefault="00E64AE6" w:rsidP="00CB58B3">
            <w:pPr>
              <w:tabs>
                <w:tab w:val="left" w:pos="0"/>
                <w:tab w:val="left" w:pos="2268"/>
                <w:tab w:val="left" w:pos="2552"/>
              </w:tabs>
              <w:jc w:val="both"/>
              <w:rPr>
                <w:sz w:val="24"/>
                <w:szCs w:val="24"/>
              </w:rPr>
            </w:pPr>
          </w:p>
          <w:p w14:paraId="328B26B4" w14:textId="48C1D6D1" w:rsidR="006B7C56" w:rsidRDefault="006B7C56" w:rsidP="00CB58B3">
            <w:pPr>
              <w:tabs>
                <w:tab w:val="left" w:pos="0"/>
                <w:tab w:val="left" w:pos="2268"/>
                <w:tab w:val="left" w:pos="2552"/>
              </w:tabs>
              <w:jc w:val="both"/>
              <w:rPr>
                <w:sz w:val="24"/>
                <w:szCs w:val="24"/>
              </w:rPr>
            </w:pPr>
            <w:r w:rsidRPr="006B7C56">
              <w:rPr>
                <w:b/>
                <w:bCs/>
                <w:sz w:val="24"/>
                <w:szCs w:val="24"/>
                <w:u w:val="single"/>
              </w:rPr>
              <w:t>En pratique</w:t>
            </w:r>
            <w:r w:rsidRPr="006B7C56">
              <w:rPr>
                <w:b/>
                <w:bCs/>
                <w:sz w:val="24"/>
                <w:szCs w:val="24"/>
              </w:rPr>
              <w:t> :</w:t>
            </w:r>
            <w:r>
              <w:rPr>
                <w:sz w:val="24"/>
                <w:szCs w:val="24"/>
              </w:rPr>
              <w:t xml:space="preserve"> la collectivité devra </w:t>
            </w:r>
            <w:r w:rsidRPr="00D47659">
              <w:rPr>
                <w:sz w:val="24"/>
                <w:szCs w:val="24"/>
                <w:u w:val="single"/>
              </w:rPr>
              <w:t xml:space="preserve">informer </w:t>
            </w:r>
            <w:r w:rsidR="00F07912">
              <w:rPr>
                <w:sz w:val="24"/>
                <w:szCs w:val="24"/>
                <w:u w:val="single"/>
              </w:rPr>
              <w:t xml:space="preserve">l’agent </w:t>
            </w:r>
            <w:r w:rsidRPr="00D47659">
              <w:rPr>
                <w:sz w:val="24"/>
                <w:szCs w:val="24"/>
                <w:u w:val="single"/>
              </w:rPr>
              <w:t>de son droit à reclassement</w:t>
            </w:r>
            <w:r>
              <w:rPr>
                <w:sz w:val="24"/>
                <w:szCs w:val="24"/>
              </w:rPr>
              <w:t>.</w:t>
            </w:r>
          </w:p>
          <w:p w14:paraId="1F58A26E" w14:textId="62B4E1A9" w:rsidR="006B7C56" w:rsidRDefault="006B7C56" w:rsidP="006B7C56">
            <w:pPr>
              <w:tabs>
                <w:tab w:val="left" w:pos="0"/>
                <w:tab w:val="left" w:pos="2268"/>
                <w:tab w:val="left" w:pos="2552"/>
              </w:tabs>
              <w:jc w:val="both"/>
              <w:rPr>
                <w:sz w:val="24"/>
                <w:szCs w:val="24"/>
              </w:rPr>
            </w:pPr>
            <w:r>
              <w:rPr>
                <w:sz w:val="24"/>
                <w:szCs w:val="24"/>
              </w:rPr>
              <w:t xml:space="preserve">Ce n’est </w:t>
            </w:r>
            <w:r w:rsidRPr="006B7C56">
              <w:rPr>
                <w:sz w:val="24"/>
                <w:szCs w:val="24"/>
              </w:rPr>
              <w:t xml:space="preserve">que si l’agent ne présente pas de demande de reclassement ou si cette demande ne peut pas être </w:t>
            </w:r>
            <w:r>
              <w:rPr>
                <w:sz w:val="24"/>
                <w:szCs w:val="24"/>
              </w:rPr>
              <w:t>immédiatement</w:t>
            </w:r>
            <w:r w:rsidRPr="006B7C56">
              <w:rPr>
                <w:sz w:val="24"/>
                <w:szCs w:val="24"/>
              </w:rPr>
              <w:t xml:space="preserve"> satisfaite</w:t>
            </w:r>
            <w:r>
              <w:rPr>
                <w:sz w:val="24"/>
                <w:szCs w:val="24"/>
              </w:rPr>
              <w:t xml:space="preserve"> que</w:t>
            </w:r>
            <w:r w:rsidRPr="006B7C56">
              <w:rPr>
                <w:sz w:val="24"/>
                <w:szCs w:val="24"/>
              </w:rPr>
              <w:t xml:space="preserve"> </w:t>
            </w:r>
            <w:r>
              <w:rPr>
                <w:sz w:val="24"/>
                <w:szCs w:val="24"/>
              </w:rPr>
              <w:t>l</w:t>
            </w:r>
            <w:r w:rsidRPr="006B7C56">
              <w:rPr>
                <w:sz w:val="24"/>
                <w:szCs w:val="24"/>
              </w:rPr>
              <w:t xml:space="preserve">a disponibilité d’office pourra être </w:t>
            </w:r>
            <w:r>
              <w:rPr>
                <w:sz w:val="24"/>
                <w:szCs w:val="24"/>
              </w:rPr>
              <w:t xml:space="preserve">régulièrement </w:t>
            </w:r>
            <w:r w:rsidRPr="006B7C56">
              <w:rPr>
                <w:sz w:val="24"/>
                <w:szCs w:val="24"/>
              </w:rPr>
              <w:t>prononcée (</w:t>
            </w:r>
            <w:hyperlink r:id="rId7" w:history="1">
              <w:r w:rsidRPr="006B7C56">
                <w:rPr>
                  <w:rStyle w:val="Lienhypertexte"/>
                  <w:sz w:val="24"/>
                  <w:szCs w:val="24"/>
                </w:rPr>
                <w:t>CE 7 juillet 2006 n°272433</w:t>
              </w:r>
            </w:hyperlink>
            <w:r>
              <w:rPr>
                <w:sz w:val="24"/>
                <w:szCs w:val="24"/>
              </w:rPr>
              <w:t>)</w:t>
            </w:r>
            <w:r w:rsidR="00497185">
              <w:rPr>
                <w:sz w:val="24"/>
                <w:szCs w:val="24"/>
              </w:rPr>
              <w:t>.</w:t>
            </w:r>
          </w:p>
          <w:p w14:paraId="5041E8E2" w14:textId="0B9013CD" w:rsidR="00E64AE6" w:rsidRDefault="00E64AE6" w:rsidP="006B7C56">
            <w:pPr>
              <w:tabs>
                <w:tab w:val="left" w:pos="0"/>
                <w:tab w:val="left" w:pos="2268"/>
                <w:tab w:val="left" w:pos="2552"/>
              </w:tabs>
              <w:jc w:val="both"/>
              <w:rPr>
                <w:sz w:val="24"/>
                <w:szCs w:val="24"/>
              </w:rPr>
            </w:pPr>
          </w:p>
          <w:p w14:paraId="6F8F9204" w14:textId="220346DE" w:rsidR="00E64AE6" w:rsidRPr="00E64AE6" w:rsidRDefault="00E64AE6" w:rsidP="00E64AE6">
            <w:pPr>
              <w:tabs>
                <w:tab w:val="left" w:pos="0"/>
                <w:tab w:val="left" w:pos="2268"/>
                <w:tab w:val="left" w:pos="2552"/>
              </w:tabs>
              <w:jc w:val="both"/>
              <w:rPr>
                <w:sz w:val="24"/>
                <w:szCs w:val="24"/>
              </w:rPr>
            </w:pPr>
            <w:r w:rsidRPr="00E64AE6">
              <w:rPr>
                <w:sz w:val="24"/>
                <w:szCs w:val="24"/>
              </w:rPr>
              <w:t xml:space="preserve">Evolution avec le </w:t>
            </w:r>
            <w:hyperlink r:id="rId8" w:history="1">
              <w:r w:rsidRPr="00E64AE6">
                <w:rPr>
                  <w:rStyle w:val="Lienhypertexte"/>
                  <w:sz w:val="24"/>
                  <w:szCs w:val="24"/>
                </w:rPr>
                <w:t>décret n° 2022-</w:t>
              </w:r>
              <w:r w:rsidRPr="00E64AE6">
                <w:rPr>
                  <w:rStyle w:val="Lienhypertexte"/>
                  <w:sz w:val="24"/>
                  <w:szCs w:val="24"/>
                </w:rPr>
                <w:t>626 du 22 avril 2022</w:t>
              </w:r>
            </w:hyperlink>
            <w:r w:rsidRPr="00E64AE6">
              <w:rPr>
                <w:sz w:val="24"/>
                <w:szCs w:val="24"/>
              </w:rPr>
              <w:t xml:space="preserve"> relatif au reclassement des fonctionnaires territoriaux reconnus inaptes à l'exercice de leurs fonctions</w:t>
            </w:r>
            <w:r w:rsidRPr="00E64AE6">
              <w:rPr>
                <w:sz w:val="24"/>
                <w:szCs w:val="24"/>
              </w:rPr>
              <w:t xml:space="preserve"> car,</w:t>
            </w:r>
            <w:r>
              <w:rPr>
                <w:b/>
                <w:bCs/>
                <w:sz w:val="24"/>
                <w:szCs w:val="24"/>
              </w:rPr>
              <w:t xml:space="preserve"> e</w:t>
            </w:r>
            <w:r w:rsidRPr="00E64AE6">
              <w:rPr>
                <w:b/>
                <w:bCs/>
                <w:sz w:val="24"/>
                <w:szCs w:val="24"/>
              </w:rPr>
              <w:t>n l'absence de demande de reclassement formulée par l’agent</w:t>
            </w:r>
            <w:r w:rsidRPr="00E64AE6">
              <w:rPr>
                <w:sz w:val="24"/>
                <w:szCs w:val="24"/>
              </w:rPr>
              <w:t xml:space="preserve">, ce qui était auparavant un préalable obligatoire à tout reclassement, </w:t>
            </w:r>
            <w:r w:rsidRPr="00E64AE6">
              <w:rPr>
                <w:b/>
                <w:bCs/>
                <w:sz w:val="24"/>
                <w:szCs w:val="24"/>
              </w:rPr>
              <w:t>l'autorité territoriale peut désormais</w:t>
            </w:r>
            <w:r w:rsidRPr="00E64AE6">
              <w:rPr>
                <w:sz w:val="24"/>
                <w:szCs w:val="24"/>
              </w:rPr>
              <w:t xml:space="preserve">, après un entretien avec l'intéressé, </w:t>
            </w:r>
            <w:r w:rsidRPr="00E64AE6">
              <w:rPr>
                <w:b/>
                <w:bCs/>
                <w:sz w:val="24"/>
                <w:szCs w:val="24"/>
              </w:rPr>
              <w:t>décider de proposer au fonctionnaire reconnu inapte à titre permanent à l'exercice des fonctions correspondant à son grade</w:t>
            </w:r>
            <w:r w:rsidRPr="00E64AE6">
              <w:rPr>
                <w:sz w:val="24"/>
                <w:szCs w:val="24"/>
              </w:rPr>
              <w:t xml:space="preserve">, qui n'est ni en congé pour raison de santé, ni en CITIS, </w:t>
            </w:r>
            <w:r w:rsidRPr="00E64AE6">
              <w:rPr>
                <w:b/>
                <w:bCs/>
                <w:sz w:val="24"/>
                <w:szCs w:val="24"/>
              </w:rPr>
              <w:t>des emplois compatibles avec son état de santé pouvant être pourvus par la voie du détachement</w:t>
            </w:r>
            <w:r w:rsidRPr="00E64AE6">
              <w:rPr>
                <w:sz w:val="24"/>
                <w:szCs w:val="24"/>
              </w:rPr>
              <w:t xml:space="preserve">. </w:t>
            </w:r>
          </w:p>
          <w:p w14:paraId="31544FF4" w14:textId="71E19664" w:rsidR="00E64AE6" w:rsidRDefault="00E64AE6" w:rsidP="00E64AE6">
            <w:pPr>
              <w:tabs>
                <w:tab w:val="left" w:pos="0"/>
                <w:tab w:val="left" w:pos="2268"/>
                <w:tab w:val="left" w:pos="2552"/>
              </w:tabs>
              <w:jc w:val="both"/>
              <w:rPr>
                <w:sz w:val="24"/>
                <w:szCs w:val="24"/>
              </w:rPr>
            </w:pPr>
            <w:r w:rsidRPr="00E64AE6">
              <w:rPr>
                <w:sz w:val="24"/>
                <w:szCs w:val="24"/>
              </w:rPr>
              <w:t>Pendant l'entretien, l'agent peut être accompagné par un conseiller en évolution professionnelle, un conseiller carrière ou par un conseiller désigné par une organisation syndicale. Le fonctionnaire peut former un recours gracieux contre la décision par laquelle l'autorité territoriale a engagé la procédure de reclassement.</w:t>
            </w:r>
          </w:p>
          <w:p w14:paraId="265C240A" w14:textId="77777777" w:rsidR="00D47659" w:rsidRDefault="00D47659" w:rsidP="006B7C56">
            <w:pPr>
              <w:tabs>
                <w:tab w:val="left" w:pos="0"/>
                <w:tab w:val="left" w:pos="2268"/>
                <w:tab w:val="left" w:pos="2552"/>
              </w:tabs>
              <w:jc w:val="both"/>
              <w:rPr>
                <w:sz w:val="24"/>
                <w:szCs w:val="24"/>
              </w:rPr>
            </w:pPr>
          </w:p>
          <w:p w14:paraId="37DF5173" w14:textId="77777777" w:rsidR="006B7C56" w:rsidRDefault="006B7C56" w:rsidP="006B7C56">
            <w:pPr>
              <w:tabs>
                <w:tab w:val="left" w:pos="0"/>
                <w:tab w:val="left" w:pos="2268"/>
                <w:tab w:val="left" w:pos="2552"/>
              </w:tabs>
              <w:jc w:val="both"/>
              <w:rPr>
                <w:sz w:val="24"/>
                <w:szCs w:val="24"/>
              </w:rPr>
            </w:pPr>
            <w:r w:rsidRPr="003E3D04">
              <w:rPr>
                <w:sz w:val="24"/>
                <w:szCs w:val="24"/>
              </w:rPr>
              <w:t xml:space="preserve">A l'expiration de cette </w:t>
            </w:r>
            <w:r>
              <w:rPr>
                <w:sz w:val="24"/>
                <w:szCs w:val="24"/>
              </w:rPr>
              <w:t>disponibilité</w:t>
            </w:r>
            <w:r w:rsidRPr="003E3D04">
              <w:rPr>
                <w:sz w:val="24"/>
                <w:szCs w:val="24"/>
              </w:rPr>
              <w:t xml:space="preserve">, </w:t>
            </w:r>
            <w:r>
              <w:rPr>
                <w:sz w:val="24"/>
                <w:szCs w:val="24"/>
              </w:rPr>
              <w:t>le fonctionnaire</w:t>
            </w:r>
            <w:r w:rsidRPr="003E3D04">
              <w:rPr>
                <w:sz w:val="24"/>
                <w:szCs w:val="24"/>
              </w:rPr>
              <w:t xml:space="preserve"> est soit réintégré dans son emploi ou reclassé, soit admis à la retraite. </w:t>
            </w:r>
          </w:p>
          <w:p w14:paraId="0D447D00" w14:textId="77777777" w:rsidR="003E3D04" w:rsidRDefault="003E3D04" w:rsidP="00CB58B3">
            <w:pPr>
              <w:tabs>
                <w:tab w:val="left" w:pos="0"/>
                <w:tab w:val="left" w:pos="2268"/>
                <w:tab w:val="left" w:pos="2552"/>
              </w:tabs>
              <w:jc w:val="both"/>
              <w:rPr>
                <w:sz w:val="24"/>
                <w:szCs w:val="24"/>
              </w:rPr>
            </w:pPr>
          </w:p>
          <w:p w14:paraId="177C22C6" w14:textId="77777777" w:rsidR="006B7C56" w:rsidRDefault="006B7C56" w:rsidP="00CB58B3">
            <w:pPr>
              <w:tabs>
                <w:tab w:val="left" w:pos="0"/>
                <w:tab w:val="left" w:pos="2268"/>
                <w:tab w:val="left" w:pos="2552"/>
              </w:tabs>
              <w:jc w:val="both"/>
              <w:rPr>
                <w:sz w:val="24"/>
                <w:szCs w:val="24"/>
              </w:rPr>
            </w:pPr>
            <w:r w:rsidRPr="007040BC">
              <w:rPr>
                <w:b/>
                <w:bCs/>
                <w:sz w:val="24"/>
                <w:szCs w:val="24"/>
              </w:rPr>
              <w:t>Si dans cette position, le fonctionnaire</w:t>
            </w:r>
            <w:r w:rsidR="00810FEE">
              <w:rPr>
                <w:b/>
                <w:bCs/>
                <w:sz w:val="24"/>
                <w:szCs w:val="24"/>
              </w:rPr>
              <w:t xml:space="preserve"> CNRACL</w:t>
            </w:r>
            <w:r w:rsidRPr="007040BC">
              <w:rPr>
                <w:b/>
                <w:bCs/>
                <w:sz w:val="24"/>
                <w:szCs w:val="24"/>
              </w:rPr>
              <w:t xml:space="preserve"> n’a plus droit à traitement, </w:t>
            </w:r>
            <w:r w:rsidRPr="007040BC">
              <w:rPr>
                <w:b/>
                <w:bCs/>
                <w:sz w:val="24"/>
                <w:szCs w:val="24"/>
                <w:u w:val="single"/>
              </w:rPr>
              <w:t xml:space="preserve">il peut toujours prétendre </w:t>
            </w:r>
            <w:r w:rsidR="00251BB5" w:rsidRPr="007040BC">
              <w:rPr>
                <w:b/>
                <w:bCs/>
                <w:sz w:val="24"/>
                <w:szCs w:val="24"/>
                <w:u w:val="single"/>
              </w:rPr>
              <w:t>à des prestations</w:t>
            </w:r>
            <w:r w:rsidR="00251BB5">
              <w:rPr>
                <w:sz w:val="24"/>
                <w:szCs w:val="24"/>
                <w:u w:val="single"/>
              </w:rPr>
              <w:t xml:space="preserve"> </w:t>
            </w:r>
            <w:r w:rsidR="00251BB5" w:rsidRPr="00D47659">
              <w:rPr>
                <w:b/>
                <w:bCs/>
                <w:sz w:val="24"/>
                <w:szCs w:val="24"/>
                <w:u w:val="single"/>
              </w:rPr>
              <w:t>équivalentes et au moins égales à celles du régime général</w:t>
            </w:r>
            <w:r w:rsidR="00251BB5">
              <w:rPr>
                <w:sz w:val="24"/>
                <w:szCs w:val="24"/>
              </w:rPr>
              <w:t xml:space="preserve"> (</w:t>
            </w:r>
            <w:hyperlink r:id="rId9" w:anchor=":~:text=Les%20fonctionnaires%20en%20activit%C3%A9%2C%20soumis,r%C3%A9gime%20g%C3%A9n%C3%A9ral%20de%20s%C3%A9curit%C3%A9%20sociale." w:history="1">
              <w:r w:rsidR="00251BB5" w:rsidRPr="00251BB5">
                <w:rPr>
                  <w:rStyle w:val="Lienhypertexte"/>
                  <w:sz w:val="24"/>
                  <w:szCs w:val="24"/>
                </w:rPr>
                <w:t>Article L 712-1 du Code de Sécurité Sociale</w:t>
              </w:r>
            </w:hyperlink>
            <w:r w:rsidR="00251BB5">
              <w:rPr>
                <w:sz w:val="24"/>
                <w:szCs w:val="24"/>
              </w:rPr>
              <w:t>).</w:t>
            </w:r>
          </w:p>
          <w:p w14:paraId="104EBB22" w14:textId="77777777" w:rsidR="003E3D04" w:rsidRDefault="00251BB5" w:rsidP="00CB58B3">
            <w:pPr>
              <w:tabs>
                <w:tab w:val="left" w:pos="0"/>
                <w:tab w:val="left" w:pos="2268"/>
                <w:tab w:val="left" w:pos="2552"/>
              </w:tabs>
              <w:jc w:val="both"/>
              <w:rPr>
                <w:sz w:val="24"/>
                <w:szCs w:val="24"/>
              </w:rPr>
            </w:pPr>
            <w:r>
              <w:rPr>
                <w:sz w:val="24"/>
                <w:szCs w:val="24"/>
              </w:rPr>
              <w:t>Ainsi</w:t>
            </w:r>
            <w:r w:rsidR="006B7C56">
              <w:rPr>
                <w:sz w:val="24"/>
                <w:szCs w:val="24"/>
              </w:rPr>
              <w:t>, p</w:t>
            </w:r>
            <w:r w:rsidR="006B7C56" w:rsidRPr="003E3D04">
              <w:rPr>
                <w:sz w:val="24"/>
                <w:szCs w:val="24"/>
              </w:rPr>
              <w:t>endant la période de mise en disponibilité consécutive aux congés de maladie, le fonctionnaire reste couvert par le régime spécial de sécurité sociale et, de ce fait, il peut prétendre à des indemnités journalières</w:t>
            </w:r>
            <w:r w:rsidR="007040BC">
              <w:rPr>
                <w:sz w:val="24"/>
                <w:szCs w:val="24"/>
              </w:rPr>
              <w:t xml:space="preserve"> et ainsi</w:t>
            </w:r>
            <w:r w:rsidR="006B7C56" w:rsidRPr="003E3D04">
              <w:rPr>
                <w:sz w:val="24"/>
                <w:szCs w:val="24"/>
              </w:rPr>
              <w:t xml:space="preserve"> </w:t>
            </w:r>
            <w:r w:rsidR="007040BC">
              <w:rPr>
                <w:sz w:val="24"/>
                <w:szCs w:val="24"/>
              </w:rPr>
              <w:t xml:space="preserve">percevoir une </w:t>
            </w:r>
            <w:r w:rsidR="007040BC" w:rsidRPr="00D47659">
              <w:rPr>
                <w:b/>
                <w:bCs/>
                <w:sz w:val="24"/>
                <w:szCs w:val="24"/>
                <w:u w:val="single"/>
              </w:rPr>
              <w:t>indemnité de coordination</w:t>
            </w:r>
            <w:r w:rsidR="007040BC">
              <w:rPr>
                <w:sz w:val="24"/>
                <w:szCs w:val="24"/>
              </w:rPr>
              <w:t>.</w:t>
            </w:r>
            <w:r w:rsidR="007040BC" w:rsidRPr="003E3D04">
              <w:rPr>
                <w:sz w:val="24"/>
                <w:szCs w:val="24"/>
              </w:rPr>
              <w:t xml:space="preserve"> </w:t>
            </w:r>
            <w:r w:rsidR="003E3D04" w:rsidRPr="003E3D04">
              <w:rPr>
                <w:sz w:val="24"/>
                <w:szCs w:val="24"/>
              </w:rPr>
              <w:t>(</w:t>
            </w:r>
            <w:proofErr w:type="gramStart"/>
            <w:r w:rsidR="003E3D04" w:rsidRPr="003E3D04">
              <w:rPr>
                <w:sz w:val="24"/>
                <w:szCs w:val="24"/>
              </w:rPr>
              <w:t>art</w:t>
            </w:r>
            <w:r w:rsidR="00776E6B">
              <w:rPr>
                <w:sz w:val="24"/>
                <w:szCs w:val="24"/>
              </w:rPr>
              <w:t>icle</w:t>
            </w:r>
            <w:proofErr w:type="gramEnd"/>
            <w:r w:rsidR="003E3D04" w:rsidRPr="003E3D04">
              <w:rPr>
                <w:sz w:val="24"/>
                <w:szCs w:val="24"/>
              </w:rPr>
              <w:t xml:space="preserve"> 4 du décret n° 60-58 du 11 janvier 1960</w:t>
            </w:r>
            <w:r w:rsidR="003E3D04">
              <w:rPr>
                <w:sz w:val="24"/>
                <w:szCs w:val="24"/>
              </w:rPr>
              <w:t>)</w:t>
            </w:r>
            <w:r w:rsidR="00497185">
              <w:rPr>
                <w:sz w:val="24"/>
                <w:szCs w:val="24"/>
              </w:rPr>
              <w:t>.</w:t>
            </w:r>
          </w:p>
          <w:p w14:paraId="376DB97B" w14:textId="77777777" w:rsidR="003E3D04" w:rsidRDefault="003E3D04" w:rsidP="00CB58B3">
            <w:pPr>
              <w:tabs>
                <w:tab w:val="left" w:pos="0"/>
                <w:tab w:val="left" w:pos="2268"/>
                <w:tab w:val="left" w:pos="2552"/>
              </w:tabs>
              <w:jc w:val="both"/>
              <w:rPr>
                <w:sz w:val="24"/>
                <w:szCs w:val="24"/>
              </w:rPr>
            </w:pPr>
            <w:r>
              <w:rPr>
                <w:sz w:val="24"/>
                <w:szCs w:val="24"/>
              </w:rPr>
              <w:t>Ce sera le cas, notamment, d</w:t>
            </w:r>
            <w:r w:rsidR="00251BB5">
              <w:rPr>
                <w:sz w:val="24"/>
                <w:szCs w:val="24"/>
              </w:rPr>
              <w:t>u</w:t>
            </w:r>
            <w:r>
              <w:rPr>
                <w:sz w:val="24"/>
                <w:szCs w:val="24"/>
              </w:rPr>
              <w:t xml:space="preserve"> fonctionnaire placé dans cette position à l’épuisement de </w:t>
            </w:r>
            <w:r w:rsidR="00251BB5">
              <w:rPr>
                <w:sz w:val="24"/>
                <w:szCs w:val="24"/>
              </w:rPr>
              <w:t>ses</w:t>
            </w:r>
            <w:r>
              <w:rPr>
                <w:sz w:val="24"/>
                <w:szCs w:val="24"/>
              </w:rPr>
              <w:t xml:space="preserve"> droit</w:t>
            </w:r>
            <w:r w:rsidR="00251BB5">
              <w:rPr>
                <w:sz w:val="24"/>
                <w:szCs w:val="24"/>
              </w:rPr>
              <w:t>s</w:t>
            </w:r>
            <w:r>
              <w:rPr>
                <w:sz w:val="24"/>
                <w:szCs w:val="24"/>
              </w:rPr>
              <w:t xml:space="preserve"> à congé de maladie ordinaire (CMO) après un an</w:t>
            </w:r>
            <w:r w:rsidR="00497185">
              <w:rPr>
                <w:sz w:val="24"/>
                <w:szCs w:val="24"/>
              </w:rPr>
              <w:t xml:space="preserve">, </w:t>
            </w:r>
            <w:r w:rsidR="00497185" w:rsidRPr="00497185">
              <w:rPr>
                <w:sz w:val="24"/>
                <w:szCs w:val="24"/>
              </w:rPr>
              <w:t xml:space="preserve">sous réserve que sa maladie soit reconnue </w:t>
            </w:r>
            <w:r w:rsidR="00D47659">
              <w:rPr>
                <w:sz w:val="24"/>
                <w:szCs w:val="24"/>
              </w:rPr>
              <w:t xml:space="preserve">par la CPAM </w:t>
            </w:r>
            <w:r w:rsidR="00497185">
              <w:rPr>
                <w:sz w:val="24"/>
                <w:szCs w:val="24"/>
              </w:rPr>
              <w:t>comme une « </w:t>
            </w:r>
            <w:r w:rsidR="00497185" w:rsidRPr="00497185">
              <w:rPr>
                <w:sz w:val="24"/>
                <w:szCs w:val="24"/>
              </w:rPr>
              <w:t>affection de longue durée</w:t>
            </w:r>
            <w:r w:rsidR="00497185">
              <w:rPr>
                <w:sz w:val="24"/>
                <w:szCs w:val="24"/>
              </w:rPr>
              <w:t> » (ALD)</w:t>
            </w:r>
            <w:r w:rsidR="007040BC">
              <w:rPr>
                <w:sz w:val="24"/>
                <w:szCs w:val="24"/>
              </w:rPr>
              <w:t>.</w:t>
            </w:r>
          </w:p>
          <w:p w14:paraId="07716B05" w14:textId="77777777" w:rsidR="00251BB5" w:rsidRDefault="00251BB5" w:rsidP="00CB58B3">
            <w:pPr>
              <w:tabs>
                <w:tab w:val="left" w:pos="0"/>
                <w:tab w:val="left" w:pos="2268"/>
                <w:tab w:val="left" w:pos="2552"/>
              </w:tabs>
              <w:jc w:val="both"/>
              <w:rPr>
                <w:sz w:val="24"/>
                <w:szCs w:val="24"/>
              </w:rPr>
            </w:pPr>
          </w:p>
          <w:p w14:paraId="25234F4C" w14:textId="77777777" w:rsidR="00815E4B" w:rsidRDefault="00251BB5" w:rsidP="00CB58B3">
            <w:pPr>
              <w:tabs>
                <w:tab w:val="left" w:pos="0"/>
                <w:tab w:val="left" w:pos="2268"/>
                <w:tab w:val="left" w:pos="2552"/>
              </w:tabs>
              <w:jc w:val="both"/>
              <w:rPr>
                <w:sz w:val="24"/>
                <w:szCs w:val="24"/>
              </w:rPr>
            </w:pPr>
            <w:r>
              <w:rPr>
                <w:sz w:val="24"/>
                <w:szCs w:val="24"/>
              </w:rPr>
              <w:t xml:space="preserve">De la même façon, </w:t>
            </w:r>
            <w:r w:rsidR="007040BC">
              <w:rPr>
                <w:sz w:val="24"/>
                <w:szCs w:val="24"/>
              </w:rPr>
              <w:t>un fonctionnaire atteint</w:t>
            </w:r>
            <w:r w:rsidRPr="00251BB5">
              <w:rPr>
                <w:sz w:val="24"/>
                <w:szCs w:val="24"/>
              </w:rPr>
              <w:t xml:space="preserve"> d'une invalidité réduisant au moins des 2/3 </w:t>
            </w:r>
            <w:r w:rsidR="007040BC">
              <w:rPr>
                <w:sz w:val="24"/>
                <w:szCs w:val="24"/>
              </w:rPr>
              <w:t>sa</w:t>
            </w:r>
            <w:r w:rsidRPr="00251BB5">
              <w:rPr>
                <w:sz w:val="24"/>
                <w:szCs w:val="24"/>
              </w:rPr>
              <w:t xml:space="preserve"> capacité de travail, qui ne peut reprendre immédiatement </w:t>
            </w:r>
            <w:r w:rsidR="007040BC">
              <w:rPr>
                <w:sz w:val="24"/>
                <w:szCs w:val="24"/>
              </w:rPr>
              <w:t>se</w:t>
            </w:r>
            <w:r w:rsidRPr="00251BB5">
              <w:rPr>
                <w:sz w:val="24"/>
                <w:szCs w:val="24"/>
              </w:rPr>
              <w:t>s fonctions ni être admis à la retraite, p</w:t>
            </w:r>
            <w:r w:rsidR="007040BC">
              <w:rPr>
                <w:sz w:val="24"/>
                <w:szCs w:val="24"/>
              </w:rPr>
              <w:t>ourra</w:t>
            </w:r>
            <w:r w:rsidRPr="00251BB5">
              <w:rPr>
                <w:sz w:val="24"/>
                <w:szCs w:val="24"/>
              </w:rPr>
              <w:t xml:space="preserve"> être reconnu</w:t>
            </w:r>
            <w:r w:rsidR="007040BC">
              <w:rPr>
                <w:sz w:val="24"/>
                <w:szCs w:val="24"/>
              </w:rPr>
              <w:t>, sur sa demande,</w:t>
            </w:r>
            <w:r w:rsidRPr="00251BB5">
              <w:rPr>
                <w:sz w:val="24"/>
                <w:szCs w:val="24"/>
              </w:rPr>
              <w:t xml:space="preserve"> en état d'invalidité temporaire</w:t>
            </w:r>
            <w:r w:rsidR="007040BC">
              <w:rPr>
                <w:sz w:val="24"/>
                <w:szCs w:val="24"/>
              </w:rPr>
              <w:t xml:space="preserve"> et ainsi </w:t>
            </w:r>
            <w:r w:rsidR="007040BC" w:rsidRPr="007040BC">
              <w:rPr>
                <w:sz w:val="24"/>
                <w:szCs w:val="24"/>
              </w:rPr>
              <w:t>bénéfici</w:t>
            </w:r>
            <w:r w:rsidR="007040BC">
              <w:rPr>
                <w:sz w:val="24"/>
                <w:szCs w:val="24"/>
              </w:rPr>
              <w:t>er</w:t>
            </w:r>
            <w:r w:rsidR="007040BC" w:rsidRPr="007040BC">
              <w:rPr>
                <w:sz w:val="24"/>
                <w:szCs w:val="24"/>
              </w:rPr>
              <w:t xml:space="preserve"> </w:t>
            </w:r>
            <w:r w:rsidR="007040BC">
              <w:rPr>
                <w:sz w:val="24"/>
                <w:szCs w:val="24"/>
              </w:rPr>
              <w:lastRenderedPageBreak/>
              <w:t xml:space="preserve">d’une </w:t>
            </w:r>
            <w:r w:rsidR="007040BC" w:rsidRPr="00D47659">
              <w:rPr>
                <w:b/>
                <w:bCs/>
                <w:sz w:val="24"/>
                <w:szCs w:val="24"/>
                <w:u w:val="single"/>
              </w:rPr>
              <w:t>allocation d'invalidité temporaire</w:t>
            </w:r>
            <w:r w:rsidR="007040BC" w:rsidRPr="007040BC">
              <w:rPr>
                <w:sz w:val="24"/>
                <w:szCs w:val="24"/>
              </w:rPr>
              <w:t xml:space="preserve"> (AIT)</w:t>
            </w:r>
            <w:r w:rsidR="007040BC">
              <w:rPr>
                <w:sz w:val="24"/>
                <w:szCs w:val="24"/>
              </w:rPr>
              <w:t xml:space="preserve"> </w:t>
            </w:r>
            <w:r w:rsidR="007040BC" w:rsidRPr="007040BC">
              <w:rPr>
                <w:sz w:val="24"/>
                <w:szCs w:val="24"/>
              </w:rPr>
              <w:t>(art</w:t>
            </w:r>
            <w:r w:rsidR="007040BC">
              <w:rPr>
                <w:sz w:val="24"/>
                <w:szCs w:val="24"/>
              </w:rPr>
              <w:t>icles</w:t>
            </w:r>
            <w:r w:rsidR="007040BC" w:rsidRPr="007040BC">
              <w:rPr>
                <w:sz w:val="24"/>
                <w:szCs w:val="24"/>
              </w:rPr>
              <w:t xml:space="preserve"> 11 et 16 </w:t>
            </w:r>
            <w:r w:rsidR="00815E4B">
              <w:rPr>
                <w:sz w:val="24"/>
                <w:szCs w:val="24"/>
              </w:rPr>
              <w:t xml:space="preserve">du </w:t>
            </w:r>
            <w:r w:rsidR="007040BC" w:rsidRPr="007040BC">
              <w:rPr>
                <w:sz w:val="24"/>
                <w:szCs w:val="24"/>
              </w:rPr>
              <w:t>décr</w:t>
            </w:r>
            <w:r w:rsidR="007040BC">
              <w:rPr>
                <w:sz w:val="24"/>
                <w:szCs w:val="24"/>
              </w:rPr>
              <w:t>et</w:t>
            </w:r>
            <w:r w:rsidR="007040BC" w:rsidRPr="007040BC">
              <w:rPr>
                <w:sz w:val="24"/>
                <w:szCs w:val="24"/>
              </w:rPr>
              <w:t xml:space="preserve"> n°60-58 du 11 janv</w:t>
            </w:r>
            <w:r w:rsidR="007040BC">
              <w:rPr>
                <w:sz w:val="24"/>
                <w:szCs w:val="24"/>
              </w:rPr>
              <w:t>ier</w:t>
            </w:r>
            <w:r w:rsidR="007040BC" w:rsidRPr="007040BC">
              <w:rPr>
                <w:sz w:val="24"/>
                <w:szCs w:val="24"/>
              </w:rPr>
              <w:t xml:space="preserve"> 1960</w:t>
            </w:r>
            <w:r w:rsidR="00D47659">
              <w:rPr>
                <w:sz w:val="24"/>
                <w:szCs w:val="24"/>
              </w:rPr>
              <w:t xml:space="preserve">, </w:t>
            </w:r>
            <w:hyperlink r:id="rId10" w:history="1">
              <w:r w:rsidR="00D47659" w:rsidRPr="00D47659">
                <w:rPr>
                  <w:rStyle w:val="Lienhypertexte"/>
                  <w:sz w:val="24"/>
                  <w:szCs w:val="24"/>
                </w:rPr>
                <w:t>QE Sénat n° 02251,</w:t>
              </w:r>
              <w:r w:rsidR="00D47659" w:rsidRPr="00D47659">
                <w:rPr>
                  <w:rStyle w:val="Lienhypertexte"/>
                </w:rPr>
                <w:t xml:space="preserve"> </w:t>
              </w:r>
              <w:r w:rsidR="00D47659" w:rsidRPr="00D47659">
                <w:rPr>
                  <w:rStyle w:val="Lienhypertexte"/>
                  <w:sz w:val="24"/>
                  <w:szCs w:val="24"/>
                </w:rPr>
                <w:t>13/07/1989</w:t>
              </w:r>
            </w:hyperlink>
            <w:r w:rsidR="007040BC">
              <w:rPr>
                <w:sz w:val="24"/>
                <w:szCs w:val="24"/>
              </w:rPr>
              <w:t>).</w:t>
            </w:r>
          </w:p>
          <w:p w14:paraId="56A5DE17" w14:textId="77777777" w:rsidR="00E65C72" w:rsidRDefault="007040BC" w:rsidP="00CB58B3">
            <w:pPr>
              <w:tabs>
                <w:tab w:val="left" w:pos="0"/>
                <w:tab w:val="left" w:pos="2268"/>
                <w:tab w:val="left" w:pos="2552"/>
              </w:tabs>
              <w:jc w:val="both"/>
              <w:rPr>
                <w:sz w:val="24"/>
                <w:szCs w:val="24"/>
              </w:rPr>
            </w:pPr>
            <w:r w:rsidRPr="007040BC">
              <w:rPr>
                <w:sz w:val="24"/>
                <w:szCs w:val="24"/>
              </w:rPr>
              <w:t>Ce sera le cas, notamment, du fonctionnaire placé dans cette position à l’épuisement de ses droits à congé de</w:t>
            </w:r>
            <w:r>
              <w:rPr>
                <w:sz w:val="24"/>
                <w:szCs w:val="24"/>
              </w:rPr>
              <w:t xml:space="preserve"> longue </w:t>
            </w:r>
            <w:r w:rsidRPr="007040BC">
              <w:rPr>
                <w:sz w:val="24"/>
                <w:szCs w:val="24"/>
              </w:rPr>
              <w:t>maladie</w:t>
            </w:r>
            <w:r w:rsidR="00990584">
              <w:rPr>
                <w:sz w:val="24"/>
                <w:szCs w:val="24"/>
              </w:rPr>
              <w:t xml:space="preserve"> ou de longue durée</w:t>
            </w:r>
            <w:r w:rsidRPr="007040BC">
              <w:rPr>
                <w:sz w:val="24"/>
                <w:szCs w:val="24"/>
              </w:rPr>
              <w:t xml:space="preserve"> (C</w:t>
            </w:r>
            <w:r>
              <w:rPr>
                <w:sz w:val="24"/>
                <w:szCs w:val="24"/>
              </w:rPr>
              <w:t>L</w:t>
            </w:r>
            <w:r w:rsidRPr="007040BC">
              <w:rPr>
                <w:sz w:val="24"/>
                <w:szCs w:val="24"/>
              </w:rPr>
              <w:t>M</w:t>
            </w:r>
            <w:r w:rsidR="00990584">
              <w:rPr>
                <w:sz w:val="24"/>
                <w:szCs w:val="24"/>
              </w:rPr>
              <w:t>, CLD</w:t>
            </w:r>
            <w:r w:rsidRPr="007040BC">
              <w:rPr>
                <w:sz w:val="24"/>
                <w:szCs w:val="24"/>
              </w:rPr>
              <w:t xml:space="preserve">) après </w:t>
            </w:r>
            <w:r>
              <w:rPr>
                <w:sz w:val="24"/>
                <w:szCs w:val="24"/>
              </w:rPr>
              <w:t>trois</w:t>
            </w:r>
            <w:r w:rsidR="00990584">
              <w:rPr>
                <w:sz w:val="24"/>
                <w:szCs w:val="24"/>
              </w:rPr>
              <w:t xml:space="preserve"> (ou cinq)</w:t>
            </w:r>
            <w:r w:rsidRPr="007040BC">
              <w:rPr>
                <w:sz w:val="24"/>
                <w:szCs w:val="24"/>
              </w:rPr>
              <w:t xml:space="preserve"> an</w:t>
            </w:r>
            <w:r>
              <w:rPr>
                <w:sz w:val="24"/>
                <w:szCs w:val="24"/>
              </w:rPr>
              <w:t xml:space="preserve">s, qui ne peut </w:t>
            </w:r>
            <w:r w:rsidR="00815E4B">
              <w:rPr>
                <w:sz w:val="24"/>
                <w:szCs w:val="24"/>
              </w:rPr>
              <w:t xml:space="preserve">pas </w:t>
            </w:r>
            <w:r>
              <w:rPr>
                <w:sz w:val="24"/>
                <w:szCs w:val="24"/>
              </w:rPr>
              <w:t>bénéficier de l’indemnité de coordination,</w:t>
            </w:r>
            <w:r w:rsidR="00815E4B">
              <w:rPr>
                <w:sz w:val="24"/>
                <w:szCs w:val="24"/>
              </w:rPr>
              <w:t xml:space="preserve"> mais dont</w:t>
            </w:r>
            <w:r w:rsidR="00815E4B">
              <w:t xml:space="preserve"> l’</w:t>
            </w:r>
            <w:r w:rsidR="00815E4B" w:rsidRPr="00815E4B">
              <w:rPr>
                <w:sz w:val="24"/>
                <w:szCs w:val="24"/>
              </w:rPr>
              <w:t xml:space="preserve">état d'invalidité temporaire </w:t>
            </w:r>
            <w:r w:rsidR="00815E4B">
              <w:rPr>
                <w:sz w:val="24"/>
                <w:szCs w:val="24"/>
              </w:rPr>
              <w:t>est reconnu par</w:t>
            </w:r>
            <w:r w:rsidR="00815E4B" w:rsidRPr="00815E4B">
              <w:rPr>
                <w:sz w:val="24"/>
                <w:szCs w:val="24"/>
              </w:rPr>
              <w:t xml:space="preserve"> la </w:t>
            </w:r>
            <w:r w:rsidR="00815E4B">
              <w:rPr>
                <w:sz w:val="24"/>
                <w:szCs w:val="24"/>
              </w:rPr>
              <w:t>CPAM puis par la commission de réforme.</w:t>
            </w:r>
          </w:p>
          <w:p w14:paraId="3445FD23" w14:textId="77777777" w:rsidR="00E65C72" w:rsidRDefault="00815E4B" w:rsidP="00CB58B3">
            <w:pPr>
              <w:tabs>
                <w:tab w:val="left" w:pos="0"/>
                <w:tab w:val="left" w:pos="2268"/>
                <w:tab w:val="left" w:pos="2552"/>
              </w:tabs>
              <w:jc w:val="both"/>
              <w:rPr>
                <w:sz w:val="24"/>
                <w:szCs w:val="24"/>
              </w:rPr>
            </w:pPr>
            <w:r>
              <w:rPr>
                <w:sz w:val="24"/>
                <w:szCs w:val="24"/>
              </w:rPr>
              <w:t xml:space="preserve">Dans les deux cas, </w:t>
            </w:r>
            <w:r w:rsidR="00E65C72">
              <w:rPr>
                <w:sz w:val="24"/>
                <w:szCs w:val="24"/>
              </w:rPr>
              <w:t>la CPAM doit être saisi</w:t>
            </w:r>
            <w:r w:rsidR="00810FEE">
              <w:rPr>
                <w:sz w:val="24"/>
                <w:szCs w:val="24"/>
              </w:rPr>
              <w:t>e</w:t>
            </w:r>
            <w:r w:rsidR="00E65C72">
              <w:rPr>
                <w:sz w:val="24"/>
                <w:szCs w:val="24"/>
              </w:rPr>
              <w:t xml:space="preserve"> soit pour reconnaitre l’ALD soit pour émettre un avis sur </w:t>
            </w:r>
            <w:r w:rsidR="00E65C72" w:rsidRPr="00E65C72">
              <w:rPr>
                <w:sz w:val="24"/>
                <w:szCs w:val="24"/>
              </w:rPr>
              <w:t>l'état d'invalidité temporaire</w:t>
            </w:r>
            <w:r w:rsidR="00E65C72">
              <w:rPr>
                <w:sz w:val="24"/>
                <w:szCs w:val="24"/>
              </w:rPr>
              <w:t xml:space="preserve"> déclaré par l’agent.</w:t>
            </w:r>
          </w:p>
          <w:p w14:paraId="7C0CE6F3" w14:textId="77777777" w:rsidR="00815E4B" w:rsidRDefault="00AE2610" w:rsidP="00CB58B3">
            <w:pPr>
              <w:tabs>
                <w:tab w:val="left" w:pos="0"/>
                <w:tab w:val="left" w:pos="2268"/>
                <w:tab w:val="left" w:pos="2552"/>
              </w:tabs>
              <w:jc w:val="both"/>
              <w:rPr>
                <w:sz w:val="24"/>
                <w:szCs w:val="24"/>
              </w:rPr>
            </w:pPr>
            <w:r>
              <w:rPr>
                <w:sz w:val="24"/>
                <w:szCs w:val="24"/>
              </w:rPr>
              <w:t>Toutefois, i</w:t>
            </w:r>
            <w:r w:rsidR="00815E4B" w:rsidRPr="00815E4B">
              <w:rPr>
                <w:sz w:val="24"/>
                <w:szCs w:val="24"/>
              </w:rPr>
              <w:t>l revient à l’employeur public de verser l’indemnité de coordination</w:t>
            </w:r>
            <w:r w:rsidR="00E65C72">
              <w:rPr>
                <w:sz w:val="24"/>
                <w:szCs w:val="24"/>
              </w:rPr>
              <w:t xml:space="preserve"> ou l’AIT</w:t>
            </w:r>
            <w:r w:rsidR="00815E4B" w:rsidRPr="00815E4B">
              <w:rPr>
                <w:sz w:val="24"/>
                <w:szCs w:val="24"/>
              </w:rPr>
              <w:t>, et non à la CPAM.</w:t>
            </w:r>
          </w:p>
          <w:p w14:paraId="1605042C" w14:textId="77777777" w:rsidR="00AE2610" w:rsidRDefault="00AE2610" w:rsidP="00CB58B3">
            <w:pPr>
              <w:tabs>
                <w:tab w:val="left" w:pos="0"/>
                <w:tab w:val="left" w:pos="2268"/>
                <w:tab w:val="left" w:pos="2552"/>
              </w:tabs>
              <w:jc w:val="both"/>
              <w:rPr>
                <w:sz w:val="24"/>
                <w:szCs w:val="24"/>
              </w:rPr>
            </w:pPr>
          </w:p>
          <w:p w14:paraId="597DC441" w14:textId="77777777" w:rsidR="003E3D04" w:rsidRDefault="00AE2610" w:rsidP="00CB58B3">
            <w:pPr>
              <w:tabs>
                <w:tab w:val="left" w:pos="0"/>
                <w:tab w:val="left" w:pos="2268"/>
                <w:tab w:val="left" w:pos="2552"/>
              </w:tabs>
              <w:jc w:val="both"/>
              <w:rPr>
                <w:sz w:val="24"/>
                <w:szCs w:val="24"/>
              </w:rPr>
            </w:pPr>
            <w:r>
              <w:rPr>
                <w:sz w:val="24"/>
                <w:szCs w:val="24"/>
              </w:rPr>
              <w:t xml:space="preserve">Enfin, l’article 2-4° du </w:t>
            </w:r>
            <w:hyperlink r:id="rId11" w:history="1">
              <w:r w:rsidRPr="000B3B15">
                <w:rPr>
                  <w:rStyle w:val="Lienhypertexte"/>
                  <w:sz w:val="24"/>
                  <w:szCs w:val="24"/>
                </w:rPr>
                <w:t>Décret n° 2020-741 du 16 juin 2020</w:t>
              </w:r>
            </w:hyperlink>
            <w:r>
              <w:rPr>
                <w:sz w:val="24"/>
                <w:szCs w:val="24"/>
              </w:rPr>
              <w:t xml:space="preserve"> ouvre </w:t>
            </w:r>
            <w:r w:rsidRPr="00AE2610">
              <w:rPr>
                <w:b/>
                <w:bCs/>
                <w:sz w:val="24"/>
                <w:szCs w:val="24"/>
              </w:rPr>
              <w:t>droit au versement des allocation d'assurance chômage</w:t>
            </w:r>
            <w:r>
              <w:rPr>
                <w:sz w:val="24"/>
                <w:szCs w:val="24"/>
              </w:rPr>
              <w:t xml:space="preserve"> aux </w:t>
            </w:r>
            <w:r w:rsidRPr="00AE2610">
              <w:rPr>
                <w:sz w:val="24"/>
                <w:szCs w:val="24"/>
              </w:rPr>
              <w:t>agents publics placés d'office, pour raison de santé, en disponibilité non indemnisée ou en congé non rémunéré à l'expiration des droits à congés maladie</w:t>
            </w:r>
            <w:r w:rsidR="00D47659">
              <w:rPr>
                <w:sz w:val="24"/>
                <w:szCs w:val="24"/>
              </w:rPr>
              <w:t>.</w:t>
            </w:r>
          </w:p>
        </w:tc>
      </w:tr>
    </w:tbl>
    <w:p w14:paraId="288E7787" w14:textId="77777777" w:rsidR="003E3D04" w:rsidRDefault="003E3D04" w:rsidP="00CB58B3">
      <w:pPr>
        <w:tabs>
          <w:tab w:val="left" w:pos="0"/>
          <w:tab w:val="left" w:pos="2268"/>
          <w:tab w:val="left" w:pos="2552"/>
        </w:tabs>
        <w:jc w:val="both"/>
        <w:rPr>
          <w:sz w:val="24"/>
          <w:szCs w:val="24"/>
        </w:rPr>
      </w:pPr>
    </w:p>
    <w:p w14:paraId="7C8C35E1" w14:textId="77777777" w:rsidR="003E3D04" w:rsidRPr="00BC51EC" w:rsidRDefault="003E3D04" w:rsidP="00CB58B3">
      <w:pPr>
        <w:tabs>
          <w:tab w:val="left" w:pos="0"/>
          <w:tab w:val="left" w:pos="2268"/>
          <w:tab w:val="left" w:pos="2552"/>
        </w:tabs>
        <w:jc w:val="both"/>
        <w:rPr>
          <w:sz w:val="24"/>
          <w:szCs w:val="24"/>
        </w:rPr>
      </w:pPr>
    </w:p>
    <w:p w14:paraId="29FBEFA7" w14:textId="77777777" w:rsidR="00CB58B3" w:rsidRPr="00BC51EC" w:rsidRDefault="00CB58B3" w:rsidP="00CB58B3">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41259756" w14:textId="77777777" w:rsidR="00CB58B3" w:rsidRDefault="00CB58B3" w:rsidP="00CB58B3">
      <w:pPr>
        <w:pStyle w:val="VuConsidrant"/>
        <w:spacing w:after="0"/>
        <w:rPr>
          <w:rFonts w:ascii="Times New Roman" w:hAnsi="Times New Roman" w:cs="Times New Roman"/>
          <w:sz w:val="24"/>
          <w:szCs w:val="24"/>
        </w:rPr>
      </w:pPr>
    </w:p>
    <w:p w14:paraId="2058D717" w14:textId="3136DB77" w:rsidR="00CB58B3" w:rsidRDefault="00AB3663" w:rsidP="00CB58B3">
      <w:pPr>
        <w:tabs>
          <w:tab w:val="left" w:pos="0"/>
        </w:tabs>
        <w:jc w:val="both"/>
        <w:rPr>
          <w:bCs/>
          <w:iCs/>
          <w:sz w:val="24"/>
          <w:szCs w:val="24"/>
        </w:rPr>
      </w:pPr>
      <w:r w:rsidRPr="00AB3663">
        <w:rPr>
          <w:bCs/>
          <w:iCs/>
          <w:sz w:val="24"/>
          <w:szCs w:val="24"/>
        </w:rPr>
        <w:t>Vu le code général de la fonction publique, et notamment ses articles L. 822-2, L. 822-</w:t>
      </w:r>
      <w:proofErr w:type="gramStart"/>
      <w:r w:rsidRPr="00AB3663">
        <w:rPr>
          <w:bCs/>
          <w:iCs/>
          <w:sz w:val="24"/>
          <w:szCs w:val="24"/>
        </w:rPr>
        <w:t xml:space="preserve">6,   </w:t>
      </w:r>
      <w:proofErr w:type="gramEnd"/>
      <w:r w:rsidRPr="00AB3663">
        <w:rPr>
          <w:bCs/>
          <w:iCs/>
          <w:sz w:val="24"/>
          <w:szCs w:val="24"/>
        </w:rPr>
        <w:t xml:space="preserve">                   L. 822-12, L. 822-18 ainsi que L. 514-1 à L. 514-8,</w:t>
      </w:r>
    </w:p>
    <w:p w14:paraId="208E3468" w14:textId="77777777" w:rsidR="00AB3663" w:rsidRDefault="00AB3663" w:rsidP="00CB58B3">
      <w:pPr>
        <w:tabs>
          <w:tab w:val="left" w:pos="0"/>
        </w:tabs>
        <w:jc w:val="both"/>
        <w:rPr>
          <w:bCs/>
          <w:iCs/>
          <w:sz w:val="24"/>
          <w:szCs w:val="24"/>
        </w:rPr>
      </w:pPr>
    </w:p>
    <w:p w14:paraId="0B40578A" w14:textId="266C2D93" w:rsidR="00990584" w:rsidRDefault="00990584" w:rsidP="00CB58B3">
      <w:pPr>
        <w:tabs>
          <w:tab w:val="left" w:pos="0"/>
        </w:tabs>
        <w:jc w:val="both"/>
        <w:rPr>
          <w:bCs/>
          <w:iCs/>
          <w:sz w:val="24"/>
          <w:szCs w:val="24"/>
        </w:rPr>
      </w:pPr>
      <w:r w:rsidRPr="00990584">
        <w:rPr>
          <w:bCs/>
          <w:iCs/>
          <w:sz w:val="24"/>
          <w:szCs w:val="24"/>
        </w:rPr>
        <w:t xml:space="preserve">Vu le décret </w:t>
      </w:r>
      <w:r w:rsidR="00D5092D">
        <w:rPr>
          <w:bCs/>
          <w:iCs/>
          <w:sz w:val="24"/>
          <w:szCs w:val="24"/>
        </w:rPr>
        <w:t xml:space="preserve">n° </w:t>
      </w:r>
      <w:r w:rsidRPr="00990584">
        <w:rPr>
          <w:bCs/>
          <w:iCs/>
          <w:sz w:val="24"/>
          <w:szCs w:val="24"/>
        </w:rPr>
        <w:t>60-58 du 11 janvier 1960 modifié relatif au régime de sécurité sociale des agents permanents des départements, des communes et de leurs établissements publics n’ayant pas le caractère industriel ou commercial,</w:t>
      </w:r>
    </w:p>
    <w:p w14:paraId="3E6AF5DE" w14:textId="77777777" w:rsidR="00990584" w:rsidRPr="009E0F34" w:rsidRDefault="00990584" w:rsidP="00CB58B3">
      <w:pPr>
        <w:tabs>
          <w:tab w:val="left" w:pos="0"/>
        </w:tabs>
        <w:jc w:val="both"/>
        <w:rPr>
          <w:bCs/>
          <w:iCs/>
          <w:sz w:val="24"/>
          <w:szCs w:val="24"/>
        </w:rPr>
      </w:pPr>
    </w:p>
    <w:p w14:paraId="286709FC" w14:textId="0246CB14" w:rsidR="00CB58B3" w:rsidRDefault="00CB58B3" w:rsidP="00CB58B3">
      <w:pPr>
        <w:tabs>
          <w:tab w:val="left" w:pos="0"/>
        </w:tabs>
        <w:jc w:val="both"/>
        <w:rPr>
          <w:sz w:val="24"/>
          <w:szCs w:val="24"/>
        </w:rPr>
      </w:pPr>
      <w:r w:rsidRPr="009E0F34">
        <w:rPr>
          <w:sz w:val="24"/>
          <w:szCs w:val="24"/>
        </w:rPr>
        <w:t xml:space="preserve">Vu le décret n° 86-68 du 13 janvier 1986 relatif aux positions de détachement, hors cadres, de disponibilité et de congé parental des fonctionnaires territoriaux, </w:t>
      </w:r>
      <w:r w:rsidR="00E64AE6">
        <w:rPr>
          <w:sz w:val="24"/>
          <w:szCs w:val="24"/>
        </w:rPr>
        <w:t>et notamment son article 19,</w:t>
      </w:r>
    </w:p>
    <w:p w14:paraId="13F6D534" w14:textId="77777777" w:rsidR="00CB58B3" w:rsidRPr="009E0F34" w:rsidRDefault="00CB58B3" w:rsidP="00CB58B3">
      <w:pPr>
        <w:tabs>
          <w:tab w:val="left" w:pos="0"/>
        </w:tabs>
        <w:jc w:val="both"/>
        <w:rPr>
          <w:sz w:val="24"/>
          <w:szCs w:val="24"/>
        </w:rPr>
      </w:pPr>
    </w:p>
    <w:p w14:paraId="7F5DD865" w14:textId="2F988972" w:rsidR="00CB58B3" w:rsidRPr="00AB3663" w:rsidRDefault="00CB58B3" w:rsidP="00CB58B3">
      <w:pPr>
        <w:tabs>
          <w:tab w:val="left" w:pos="0"/>
        </w:tabs>
        <w:jc w:val="both"/>
        <w:rPr>
          <w:bCs/>
          <w:sz w:val="24"/>
          <w:szCs w:val="24"/>
        </w:rPr>
      </w:pPr>
      <w:r w:rsidRPr="009E0F34">
        <w:rPr>
          <w:bCs/>
          <w:iCs/>
          <w:sz w:val="24"/>
          <w:szCs w:val="24"/>
        </w:rPr>
        <w:t xml:space="preserve">Vu le décret n° 87-602 du 30 Juillet 1987 modifié, relatif à l'organisation des comités médicaux, aux conditions d'aptitude physique et au régime des congés de maladie des fonctionnaires territoriaux et notamment ses </w:t>
      </w:r>
      <w:r>
        <w:rPr>
          <w:bCs/>
          <w:iCs/>
          <w:sz w:val="24"/>
          <w:szCs w:val="24"/>
        </w:rPr>
        <w:t xml:space="preserve">articles 17, 30, </w:t>
      </w:r>
      <w:r w:rsidRPr="00684061">
        <w:rPr>
          <w:bCs/>
          <w:i/>
          <w:iCs/>
          <w:sz w:val="24"/>
          <w:szCs w:val="24"/>
        </w:rPr>
        <w:t>(32 et 37 en cas de longue maladie ou de maladie de longue durée)</w:t>
      </w:r>
      <w:r w:rsidR="00AB3663">
        <w:rPr>
          <w:bCs/>
          <w:sz w:val="24"/>
          <w:szCs w:val="24"/>
        </w:rPr>
        <w:t>,</w:t>
      </w:r>
    </w:p>
    <w:p w14:paraId="4E4396D9" w14:textId="77777777" w:rsidR="00CB58B3" w:rsidRPr="009E0F34" w:rsidRDefault="00CB58B3" w:rsidP="00CB58B3">
      <w:pPr>
        <w:tabs>
          <w:tab w:val="left" w:pos="0"/>
        </w:tabs>
        <w:jc w:val="both"/>
        <w:rPr>
          <w:bCs/>
          <w:iCs/>
          <w:sz w:val="24"/>
          <w:szCs w:val="24"/>
        </w:rPr>
      </w:pPr>
    </w:p>
    <w:p w14:paraId="11FEDBED" w14:textId="09DD9AC8" w:rsidR="00CB58B3" w:rsidRPr="00684061" w:rsidRDefault="00CB58B3" w:rsidP="00CB58B3">
      <w:pPr>
        <w:tabs>
          <w:tab w:val="left" w:pos="0"/>
        </w:tabs>
        <w:jc w:val="both"/>
        <w:rPr>
          <w:b/>
          <w:bCs/>
          <w:i/>
          <w:iCs/>
          <w:sz w:val="24"/>
          <w:szCs w:val="24"/>
        </w:rPr>
      </w:pPr>
      <w:r w:rsidRPr="00684061">
        <w:rPr>
          <w:b/>
          <w:bCs/>
          <w:i/>
          <w:iCs/>
          <w:sz w:val="24"/>
          <w:szCs w:val="24"/>
        </w:rPr>
        <w:t>(Le cas échéant pour un agent à temps non complet)</w:t>
      </w:r>
    </w:p>
    <w:p w14:paraId="7947C572" w14:textId="77777777" w:rsidR="00CB58B3" w:rsidRPr="00684061" w:rsidRDefault="00CB58B3" w:rsidP="00CB58B3">
      <w:pPr>
        <w:tabs>
          <w:tab w:val="left" w:pos="0"/>
        </w:tabs>
        <w:jc w:val="both"/>
        <w:rPr>
          <w:bCs/>
          <w:i/>
          <w:iCs/>
          <w:sz w:val="24"/>
          <w:szCs w:val="24"/>
        </w:rPr>
      </w:pPr>
      <w:r w:rsidRPr="00684061">
        <w:rPr>
          <w:bCs/>
          <w:i/>
          <w:iCs/>
          <w:sz w:val="24"/>
          <w:szCs w:val="24"/>
        </w:rPr>
        <w:t>Vu le décret n° 91-298 du 20 mars 1991 portant dispositions statutaires applicables aux fonctionnaires territoriaux nommés dans des emplois permanents à temps non complet,</w:t>
      </w:r>
    </w:p>
    <w:p w14:paraId="516EA903" w14:textId="77777777" w:rsidR="003E3D04" w:rsidRPr="009E0F34" w:rsidRDefault="003E3D04" w:rsidP="00CB58B3">
      <w:pPr>
        <w:tabs>
          <w:tab w:val="left" w:pos="0"/>
        </w:tabs>
        <w:jc w:val="both"/>
        <w:rPr>
          <w:bCs/>
          <w:iCs/>
          <w:sz w:val="24"/>
          <w:szCs w:val="24"/>
        </w:rPr>
      </w:pPr>
    </w:p>
    <w:p w14:paraId="1D56C902" w14:textId="4F5AF54E" w:rsidR="00CB58B3" w:rsidRPr="009E0F34" w:rsidRDefault="00CB58B3" w:rsidP="00CB58B3">
      <w:pPr>
        <w:tabs>
          <w:tab w:val="left" w:pos="0"/>
        </w:tabs>
        <w:jc w:val="both"/>
        <w:rPr>
          <w:bCs/>
          <w:iCs/>
          <w:sz w:val="24"/>
          <w:szCs w:val="24"/>
        </w:rPr>
      </w:pPr>
      <w:r>
        <w:rPr>
          <w:bCs/>
          <w:iCs/>
          <w:sz w:val="24"/>
          <w:szCs w:val="24"/>
        </w:rPr>
        <w:t>Vu l’arrêté en date du …</w:t>
      </w:r>
      <w:r w:rsidRPr="009E0F34">
        <w:rPr>
          <w:bCs/>
          <w:iCs/>
          <w:sz w:val="24"/>
          <w:szCs w:val="24"/>
        </w:rPr>
        <w:t xml:space="preserve"> plaçant </w:t>
      </w:r>
      <w:r>
        <w:rPr>
          <w:bCs/>
          <w:iCs/>
          <w:sz w:val="24"/>
          <w:szCs w:val="24"/>
        </w:rPr>
        <w:t xml:space="preserve">Monsieur </w:t>
      </w:r>
      <w:r w:rsidRPr="00684061">
        <w:rPr>
          <w:bCs/>
          <w:i/>
          <w:iCs/>
          <w:sz w:val="24"/>
          <w:szCs w:val="24"/>
        </w:rPr>
        <w:t>(ou Madame) …</w:t>
      </w:r>
      <w:r>
        <w:rPr>
          <w:bCs/>
          <w:iCs/>
          <w:sz w:val="24"/>
          <w:szCs w:val="24"/>
        </w:rPr>
        <w:t xml:space="preserve"> </w:t>
      </w:r>
      <w:r w:rsidRPr="009E0F34">
        <w:rPr>
          <w:bCs/>
          <w:iCs/>
          <w:sz w:val="24"/>
          <w:szCs w:val="24"/>
        </w:rPr>
        <w:t>en congé de maladie ordinaire</w:t>
      </w:r>
      <w:r>
        <w:rPr>
          <w:bCs/>
          <w:iCs/>
          <w:sz w:val="24"/>
          <w:szCs w:val="24"/>
        </w:rPr>
        <w:t xml:space="preserve"> </w:t>
      </w:r>
      <w:r w:rsidRPr="00D5092D">
        <w:rPr>
          <w:bCs/>
          <w:i/>
          <w:sz w:val="24"/>
          <w:szCs w:val="24"/>
        </w:rPr>
        <w:t xml:space="preserve">(ou de longue maladie ou de longue durée) </w:t>
      </w:r>
      <w:r>
        <w:rPr>
          <w:bCs/>
          <w:iCs/>
          <w:sz w:val="24"/>
          <w:szCs w:val="24"/>
        </w:rPr>
        <w:t>du … au …</w:t>
      </w:r>
      <w:r w:rsidRPr="009E0F34">
        <w:rPr>
          <w:bCs/>
          <w:iCs/>
          <w:sz w:val="24"/>
          <w:szCs w:val="24"/>
        </w:rPr>
        <w:t>,</w:t>
      </w:r>
      <w:r>
        <w:rPr>
          <w:bCs/>
          <w:iCs/>
          <w:sz w:val="24"/>
          <w:szCs w:val="24"/>
        </w:rPr>
        <w:t xml:space="preserve"> </w:t>
      </w:r>
      <w:r w:rsidRPr="00684061">
        <w:rPr>
          <w:bCs/>
          <w:i/>
          <w:iCs/>
          <w:sz w:val="24"/>
          <w:szCs w:val="24"/>
        </w:rPr>
        <w:t>(éventuellement) prolongé du … au… (viser les arrêtés de prolongation)</w:t>
      </w:r>
      <w:r w:rsidRPr="009E0F34">
        <w:rPr>
          <w:bCs/>
          <w:iCs/>
          <w:sz w:val="24"/>
          <w:szCs w:val="24"/>
        </w:rPr>
        <w:t>,</w:t>
      </w:r>
    </w:p>
    <w:p w14:paraId="256A214D" w14:textId="77777777" w:rsidR="00CB58B3" w:rsidRPr="009E0F34" w:rsidRDefault="00CB58B3" w:rsidP="00CB58B3">
      <w:pPr>
        <w:tabs>
          <w:tab w:val="left" w:pos="0"/>
        </w:tabs>
        <w:jc w:val="both"/>
        <w:rPr>
          <w:bCs/>
          <w:iCs/>
          <w:sz w:val="24"/>
          <w:szCs w:val="24"/>
        </w:rPr>
      </w:pPr>
    </w:p>
    <w:p w14:paraId="738C5D10" w14:textId="77777777" w:rsidR="00CB58B3" w:rsidRPr="009E0F34" w:rsidRDefault="00CB58B3" w:rsidP="00CB58B3">
      <w:pPr>
        <w:tabs>
          <w:tab w:val="left" w:pos="0"/>
        </w:tabs>
        <w:jc w:val="both"/>
        <w:rPr>
          <w:bCs/>
          <w:iCs/>
          <w:sz w:val="24"/>
          <w:szCs w:val="24"/>
        </w:rPr>
      </w:pPr>
      <w:r w:rsidRPr="009E0F34">
        <w:rPr>
          <w:bCs/>
          <w:iCs/>
          <w:sz w:val="24"/>
          <w:szCs w:val="24"/>
        </w:rPr>
        <w:t xml:space="preserve">Considérant que la dernière période d'attribution du congé de maladie ordinaire </w:t>
      </w:r>
      <w:r w:rsidRPr="00684061">
        <w:rPr>
          <w:bCs/>
          <w:i/>
          <w:iCs/>
          <w:sz w:val="24"/>
          <w:szCs w:val="24"/>
        </w:rPr>
        <w:t>(ou de longue maladie ou de maladie de longue durée)</w:t>
      </w:r>
      <w:r w:rsidRPr="009E0F34">
        <w:rPr>
          <w:bCs/>
          <w:iCs/>
          <w:sz w:val="24"/>
          <w:szCs w:val="24"/>
        </w:rPr>
        <w:t xml:space="preserve"> au bénéfice de </w:t>
      </w:r>
      <w:r w:rsidRPr="00684061">
        <w:rPr>
          <w:bCs/>
          <w:iCs/>
          <w:sz w:val="24"/>
          <w:szCs w:val="24"/>
        </w:rPr>
        <w:t xml:space="preserve">Monsieur </w:t>
      </w:r>
      <w:r w:rsidRPr="00684061">
        <w:rPr>
          <w:bCs/>
          <w:i/>
          <w:iCs/>
          <w:sz w:val="24"/>
          <w:szCs w:val="24"/>
        </w:rPr>
        <w:t>(ou Madame) …</w:t>
      </w:r>
      <w:r w:rsidRPr="00684061">
        <w:rPr>
          <w:bCs/>
          <w:iCs/>
          <w:sz w:val="24"/>
          <w:szCs w:val="24"/>
        </w:rPr>
        <w:t xml:space="preserve"> </w:t>
      </w:r>
      <w:r>
        <w:rPr>
          <w:bCs/>
          <w:iCs/>
          <w:sz w:val="24"/>
          <w:szCs w:val="24"/>
        </w:rPr>
        <w:t>est arrivée à échéance le …</w:t>
      </w:r>
    </w:p>
    <w:p w14:paraId="6ADB23B3" w14:textId="77777777" w:rsidR="00CB58B3" w:rsidRDefault="00CB58B3" w:rsidP="00CB58B3">
      <w:pPr>
        <w:tabs>
          <w:tab w:val="left" w:pos="0"/>
        </w:tabs>
        <w:jc w:val="both"/>
        <w:rPr>
          <w:bCs/>
          <w:iCs/>
          <w:sz w:val="24"/>
          <w:szCs w:val="24"/>
        </w:rPr>
      </w:pPr>
    </w:p>
    <w:p w14:paraId="73F571A6" w14:textId="021214DB" w:rsidR="00CB58B3" w:rsidRPr="00CB58B3" w:rsidRDefault="00CB58B3" w:rsidP="00CB58B3">
      <w:pPr>
        <w:tabs>
          <w:tab w:val="left" w:pos="0"/>
        </w:tabs>
        <w:jc w:val="both"/>
        <w:rPr>
          <w:bCs/>
          <w:iCs/>
          <w:sz w:val="24"/>
          <w:szCs w:val="24"/>
        </w:rPr>
      </w:pPr>
      <w:r w:rsidRPr="00CB58B3">
        <w:rPr>
          <w:bCs/>
          <w:iCs/>
          <w:sz w:val="24"/>
          <w:szCs w:val="24"/>
        </w:rPr>
        <w:t>Vu l'avis du c</w:t>
      </w:r>
      <w:r w:rsidR="00F07912">
        <w:rPr>
          <w:bCs/>
          <w:iCs/>
          <w:sz w:val="24"/>
          <w:szCs w:val="24"/>
        </w:rPr>
        <w:t>onseil</w:t>
      </w:r>
      <w:r w:rsidRPr="00CB58B3">
        <w:rPr>
          <w:bCs/>
          <w:iCs/>
          <w:sz w:val="24"/>
          <w:szCs w:val="24"/>
        </w:rPr>
        <w:t xml:space="preserve"> médical en date du ...,</w:t>
      </w:r>
    </w:p>
    <w:p w14:paraId="551A8E01" w14:textId="77777777" w:rsidR="00CB58B3" w:rsidRDefault="00CB58B3" w:rsidP="00CB58B3">
      <w:pPr>
        <w:tabs>
          <w:tab w:val="left" w:pos="0"/>
        </w:tabs>
        <w:jc w:val="both"/>
        <w:rPr>
          <w:bCs/>
          <w:iCs/>
          <w:sz w:val="24"/>
          <w:szCs w:val="24"/>
        </w:rPr>
      </w:pPr>
    </w:p>
    <w:p w14:paraId="76C6AEED" w14:textId="0AB6D8FF" w:rsidR="00CB58B3" w:rsidRDefault="00CB58B3" w:rsidP="00CB58B3">
      <w:pPr>
        <w:tabs>
          <w:tab w:val="left" w:pos="0"/>
        </w:tabs>
        <w:jc w:val="both"/>
        <w:rPr>
          <w:bCs/>
          <w:i/>
          <w:sz w:val="24"/>
          <w:szCs w:val="24"/>
        </w:rPr>
      </w:pPr>
      <w:r w:rsidRPr="00D5092D">
        <w:rPr>
          <w:bCs/>
          <w:i/>
          <w:sz w:val="24"/>
          <w:szCs w:val="24"/>
        </w:rPr>
        <w:t>Vu l'invitation à présenter une demande de reclassement notifiée à Monsieur (ou Madame) … le ...,</w:t>
      </w:r>
    </w:p>
    <w:p w14:paraId="23AF7466" w14:textId="1D113BA6" w:rsidR="00F07912" w:rsidRDefault="00F07912" w:rsidP="00CB58B3">
      <w:pPr>
        <w:tabs>
          <w:tab w:val="left" w:pos="0"/>
        </w:tabs>
        <w:jc w:val="both"/>
        <w:rPr>
          <w:bCs/>
          <w:i/>
          <w:sz w:val="24"/>
          <w:szCs w:val="24"/>
        </w:rPr>
      </w:pPr>
    </w:p>
    <w:p w14:paraId="15E9B82A" w14:textId="77777777" w:rsidR="00E64AE6" w:rsidRPr="00E64AE6" w:rsidRDefault="00F07912" w:rsidP="00CB58B3">
      <w:pPr>
        <w:tabs>
          <w:tab w:val="left" w:pos="0"/>
        </w:tabs>
        <w:jc w:val="both"/>
        <w:rPr>
          <w:bCs/>
          <w:i/>
          <w:color w:val="C00000"/>
          <w:sz w:val="24"/>
          <w:szCs w:val="24"/>
        </w:rPr>
      </w:pPr>
      <w:r w:rsidRPr="00E64AE6">
        <w:rPr>
          <w:bCs/>
          <w:i/>
          <w:color w:val="C00000"/>
          <w:sz w:val="24"/>
          <w:szCs w:val="24"/>
        </w:rPr>
        <w:t xml:space="preserve">Le cas échéant, </w:t>
      </w:r>
    </w:p>
    <w:p w14:paraId="392A084A" w14:textId="653A578A" w:rsidR="00F07912" w:rsidRPr="00D5092D" w:rsidRDefault="00F07912" w:rsidP="00CB58B3">
      <w:pPr>
        <w:tabs>
          <w:tab w:val="left" w:pos="0"/>
        </w:tabs>
        <w:jc w:val="both"/>
        <w:rPr>
          <w:bCs/>
          <w:i/>
          <w:sz w:val="24"/>
          <w:szCs w:val="24"/>
        </w:rPr>
      </w:pPr>
      <w:r>
        <w:rPr>
          <w:bCs/>
          <w:i/>
          <w:sz w:val="24"/>
          <w:szCs w:val="24"/>
        </w:rPr>
        <w:t xml:space="preserve">Vu </w:t>
      </w:r>
      <w:r w:rsidR="00E64AE6">
        <w:rPr>
          <w:bCs/>
          <w:i/>
          <w:sz w:val="24"/>
          <w:szCs w:val="24"/>
        </w:rPr>
        <w:t xml:space="preserve">la décision de l’autorité territoriale </w:t>
      </w:r>
      <w:r w:rsidR="00E64AE6" w:rsidRPr="00E64AE6">
        <w:rPr>
          <w:bCs/>
          <w:i/>
          <w:sz w:val="24"/>
          <w:szCs w:val="24"/>
        </w:rPr>
        <w:t>de proposer au fonctionnaire reconnu inapte à titre permanent à l'exercice des fonctions correspondant à son grade, qui n'est ni en congé pour raison de santé, ni en CITIS, des emplois compatibles avec son état de santé pouvant être pourvus par la voie du détachement.</w:t>
      </w:r>
    </w:p>
    <w:p w14:paraId="3F31AFE3" w14:textId="77777777" w:rsidR="00CB58B3" w:rsidRDefault="00CB58B3" w:rsidP="00CB58B3">
      <w:pPr>
        <w:tabs>
          <w:tab w:val="left" w:pos="0"/>
        </w:tabs>
        <w:jc w:val="both"/>
        <w:rPr>
          <w:bCs/>
          <w:iCs/>
          <w:sz w:val="24"/>
          <w:szCs w:val="24"/>
        </w:rPr>
      </w:pPr>
    </w:p>
    <w:p w14:paraId="70355F9E" w14:textId="77777777" w:rsidR="00CB58B3" w:rsidRPr="00CB58B3" w:rsidRDefault="00CB58B3" w:rsidP="00CB58B3">
      <w:pPr>
        <w:tabs>
          <w:tab w:val="left" w:pos="0"/>
        </w:tabs>
        <w:jc w:val="both"/>
        <w:rPr>
          <w:bCs/>
          <w:iCs/>
          <w:sz w:val="24"/>
          <w:szCs w:val="24"/>
        </w:rPr>
      </w:pPr>
      <w:bookmarkStart w:id="0" w:name="_Hlk49346491"/>
      <w:r w:rsidRPr="00CB58B3">
        <w:rPr>
          <w:bCs/>
          <w:iCs/>
          <w:sz w:val="24"/>
          <w:szCs w:val="24"/>
        </w:rPr>
        <w:t xml:space="preserve">Considérant que Monsieur </w:t>
      </w:r>
      <w:r w:rsidRPr="00CB58B3">
        <w:rPr>
          <w:bCs/>
          <w:i/>
          <w:iCs/>
          <w:sz w:val="24"/>
          <w:szCs w:val="24"/>
        </w:rPr>
        <w:t>(ou Madame)</w:t>
      </w:r>
      <w:r w:rsidRPr="00CB58B3">
        <w:rPr>
          <w:bCs/>
          <w:iCs/>
          <w:sz w:val="24"/>
          <w:szCs w:val="24"/>
        </w:rPr>
        <w:t xml:space="preserve"> …ne peut, dans l'immédiat, être reclassé</w:t>
      </w:r>
      <w:r w:rsidRPr="00CB58B3">
        <w:rPr>
          <w:bCs/>
          <w:i/>
          <w:iCs/>
          <w:sz w:val="24"/>
          <w:szCs w:val="24"/>
        </w:rPr>
        <w:t>(e)</w:t>
      </w:r>
      <w:r w:rsidRPr="00CB58B3">
        <w:rPr>
          <w:bCs/>
          <w:iCs/>
          <w:sz w:val="24"/>
          <w:szCs w:val="24"/>
        </w:rPr>
        <w:t>,</w:t>
      </w:r>
    </w:p>
    <w:bookmarkEnd w:id="0"/>
    <w:p w14:paraId="4AA22D87" w14:textId="77777777" w:rsidR="00CB58B3" w:rsidRPr="004D15E1" w:rsidRDefault="00CB58B3" w:rsidP="00CB58B3">
      <w:pPr>
        <w:tabs>
          <w:tab w:val="left" w:pos="0"/>
        </w:tabs>
        <w:jc w:val="both"/>
        <w:rPr>
          <w:bCs/>
          <w:sz w:val="24"/>
          <w:szCs w:val="24"/>
        </w:rPr>
      </w:pPr>
    </w:p>
    <w:p w14:paraId="4AB97B12" w14:textId="77777777" w:rsidR="00CB58B3" w:rsidRPr="00340898" w:rsidRDefault="00CB58B3" w:rsidP="00CB58B3">
      <w:pPr>
        <w:tabs>
          <w:tab w:val="left" w:pos="0"/>
          <w:tab w:val="left" w:pos="2268"/>
          <w:tab w:val="left" w:pos="2552"/>
        </w:tabs>
        <w:jc w:val="center"/>
        <w:rPr>
          <w:b/>
          <w:bCs/>
          <w:sz w:val="28"/>
          <w:szCs w:val="28"/>
        </w:rPr>
      </w:pPr>
      <w:r w:rsidRPr="00340898">
        <w:rPr>
          <w:b/>
          <w:bCs/>
          <w:sz w:val="28"/>
          <w:szCs w:val="28"/>
        </w:rPr>
        <w:t>ARRÊTE</w:t>
      </w:r>
    </w:p>
    <w:p w14:paraId="48B33203" w14:textId="77777777" w:rsidR="00CB58B3" w:rsidRPr="00BC51EC" w:rsidRDefault="00CB58B3" w:rsidP="00CB58B3">
      <w:pPr>
        <w:tabs>
          <w:tab w:val="left" w:pos="0"/>
          <w:tab w:val="left" w:pos="2268"/>
          <w:tab w:val="left" w:pos="2552"/>
        </w:tabs>
        <w:jc w:val="both"/>
        <w:rPr>
          <w:sz w:val="24"/>
          <w:szCs w:val="24"/>
        </w:rPr>
      </w:pPr>
    </w:p>
    <w:p w14:paraId="1D927A14" w14:textId="77777777" w:rsidR="00CB58B3" w:rsidRPr="0077593E" w:rsidRDefault="00CB58B3" w:rsidP="00CB58B3">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176214B4" w14:textId="77777777" w:rsidR="00CB58B3" w:rsidRDefault="00CB58B3" w:rsidP="00CB58B3">
      <w:pPr>
        <w:tabs>
          <w:tab w:val="left" w:pos="0"/>
        </w:tabs>
        <w:jc w:val="both"/>
        <w:rPr>
          <w:sz w:val="24"/>
          <w:szCs w:val="24"/>
        </w:rPr>
      </w:pPr>
      <w:r>
        <w:rPr>
          <w:sz w:val="24"/>
          <w:szCs w:val="24"/>
        </w:rPr>
        <w:t xml:space="preserve">A compter du …, Monsieur </w:t>
      </w:r>
      <w:r w:rsidRPr="00684061">
        <w:rPr>
          <w:i/>
          <w:sz w:val="24"/>
          <w:szCs w:val="24"/>
        </w:rPr>
        <w:t>(ou Madame)</w:t>
      </w:r>
      <w:r>
        <w:rPr>
          <w:sz w:val="24"/>
          <w:szCs w:val="24"/>
        </w:rPr>
        <w:t xml:space="preserve"> …, </w:t>
      </w:r>
      <w:r w:rsidRPr="00684061">
        <w:rPr>
          <w:sz w:val="24"/>
          <w:szCs w:val="24"/>
        </w:rPr>
        <w:t>né</w:t>
      </w:r>
      <w:r w:rsidRPr="00684061">
        <w:rPr>
          <w:i/>
          <w:sz w:val="24"/>
          <w:szCs w:val="24"/>
        </w:rPr>
        <w:t>(e)</w:t>
      </w:r>
      <w:r w:rsidRPr="00684061">
        <w:rPr>
          <w:sz w:val="24"/>
          <w:szCs w:val="24"/>
        </w:rPr>
        <w:t xml:space="preserve"> le …, </w:t>
      </w:r>
      <w:r w:rsidRPr="00684061">
        <w:rPr>
          <w:i/>
          <w:sz w:val="24"/>
          <w:szCs w:val="24"/>
        </w:rPr>
        <w:t>(grade)</w:t>
      </w:r>
      <w:r>
        <w:rPr>
          <w:sz w:val="24"/>
          <w:szCs w:val="24"/>
        </w:rPr>
        <w:t xml:space="preserve"> …</w:t>
      </w:r>
      <w:r w:rsidRPr="00684061">
        <w:rPr>
          <w:sz w:val="24"/>
          <w:szCs w:val="24"/>
        </w:rPr>
        <w:t>, est placé</w:t>
      </w:r>
      <w:r w:rsidRPr="00684061">
        <w:rPr>
          <w:i/>
          <w:sz w:val="24"/>
          <w:szCs w:val="24"/>
        </w:rPr>
        <w:t>(e)</w:t>
      </w:r>
      <w:r w:rsidRPr="00684061">
        <w:rPr>
          <w:sz w:val="24"/>
          <w:szCs w:val="24"/>
        </w:rPr>
        <w:t xml:space="preserve"> en position de disponibilité d’office </w:t>
      </w:r>
      <w:r>
        <w:rPr>
          <w:sz w:val="24"/>
          <w:szCs w:val="24"/>
        </w:rPr>
        <w:t xml:space="preserve">pour raison de santé, conformément aux </w:t>
      </w:r>
      <w:r w:rsidRPr="00684061">
        <w:rPr>
          <w:sz w:val="24"/>
          <w:szCs w:val="24"/>
        </w:rPr>
        <w:t>dispositions de l’article 19 du décret n° 86-68 susvisé</w:t>
      </w:r>
      <w:r>
        <w:rPr>
          <w:sz w:val="24"/>
          <w:szCs w:val="24"/>
        </w:rPr>
        <w:t>, et ce pour une durée de …</w:t>
      </w:r>
      <w:r w:rsidRPr="00684061">
        <w:rPr>
          <w:sz w:val="24"/>
          <w:szCs w:val="24"/>
        </w:rPr>
        <w:t>.</w:t>
      </w:r>
    </w:p>
    <w:p w14:paraId="28C10327" w14:textId="77777777" w:rsidR="006A02E7" w:rsidRDefault="006A02E7" w:rsidP="00CB58B3">
      <w:pPr>
        <w:tabs>
          <w:tab w:val="left" w:pos="0"/>
        </w:tabs>
        <w:jc w:val="both"/>
        <w:rPr>
          <w:sz w:val="24"/>
          <w:szCs w:val="24"/>
        </w:rPr>
      </w:pPr>
    </w:p>
    <w:p w14:paraId="0FA2A6C5" w14:textId="77777777" w:rsidR="006A02E7" w:rsidRPr="006A02E7" w:rsidRDefault="006A02E7" w:rsidP="006A02E7">
      <w:pPr>
        <w:tabs>
          <w:tab w:val="left" w:pos="0"/>
        </w:tabs>
        <w:jc w:val="both"/>
        <w:rPr>
          <w:b/>
          <w:sz w:val="24"/>
          <w:szCs w:val="24"/>
        </w:rPr>
      </w:pPr>
      <w:r w:rsidRPr="006A02E7">
        <w:rPr>
          <w:b/>
          <w:sz w:val="24"/>
          <w:szCs w:val="24"/>
          <w:u w:val="single"/>
        </w:rPr>
        <w:t>Article 2</w:t>
      </w:r>
      <w:r w:rsidRPr="006A02E7">
        <w:rPr>
          <w:b/>
          <w:sz w:val="24"/>
          <w:szCs w:val="24"/>
        </w:rPr>
        <w:t xml:space="preserve"> :</w:t>
      </w:r>
    </w:p>
    <w:p w14:paraId="6DE47E7F" w14:textId="77777777" w:rsidR="006A02E7" w:rsidRDefault="006A02E7" w:rsidP="006A02E7">
      <w:pPr>
        <w:tabs>
          <w:tab w:val="left" w:pos="0"/>
        </w:tabs>
        <w:jc w:val="both"/>
        <w:rPr>
          <w:sz w:val="24"/>
          <w:szCs w:val="24"/>
        </w:rPr>
      </w:pPr>
      <w:r w:rsidRPr="006A02E7">
        <w:rPr>
          <w:sz w:val="24"/>
          <w:szCs w:val="24"/>
        </w:rPr>
        <w:t xml:space="preserve">Pendant cette période, Monsieur </w:t>
      </w:r>
      <w:r w:rsidRPr="006F03DB">
        <w:rPr>
          <w:i/>
          <w:sz w:val="24"/>
          <w:szCs w:val="24"/>
        </w:rPr>
        <w:t>(ou Madame) …</w:t>
      </w:r>
      <w:r w:rsidRPr="006A02E7">
        <w:rPr>
          <w:sz w:val="24"/>
          <w:szCs w:val="24"/>
        </w:rPr>
        <w:t xml:space="preserve"> perd son droit à traitement et ses droits à l'avancement et à la retraite sont suspendus</w:t>
      </w:r>
      <w:r w:rsidR="006B7C56">
        <w:rPr>
          <w:sz w:val="24"/>
          <w:szCs w:val="24"/>
        </w:rPr>
        <w:t>.</w:t>
      </w:r>
    </w:p>
    <w:p w14:paraId="71D5D169" w14:textId="77777777" w:rsidR="00CB58B3" w:rsidRDefault="00CB58B3" w:rsidP="00CB58B3">
      <w:pPr>
        <w:tabs>
          <w:tab w:val="left" w:pos="0"/>
        </w:tabs>
        <w:jc w:val="both"/>
        <w:rPr>
          <w:sz w:val="24"/>
          <w:szCs w:val="24"/>
        </w:rPr>
      </w:pPr>
    </w:p>
    <w:p w14:paraId="32CF8BFA" w14:textId="77777777" w:rsidR="00AE2610" w:rsidRDefault="00D83EB2" w:rsidP="00CB58B3">
      <w:pPr>
        <w:tabs>
          <w:tab w:val="left" w:pos="0"/>
        </w:tabs>
        <w:jc w:val="both"/>
        <w:rPr>
          <w:sz w:val="24"/>
          <w:szCs w:val="24"/>
        </w:rPr>
      </w:pPr>
      <w:bookmarkStart w:id="1" w:name="_Hlk49346620"/>
      <w:r>
        <w:rPr>
          <w:sz w:val="24"/>
          <w:szCs w:val="24"/>
        </w:rPr>
        <w:t>Toutefois, l’intéressé</w:t>
      </w:r>
      <w:r w:rsidRPr="00D83EB2">
        <w:rPr>
          <w:i/>
          <w:iCs/>
          <w:sz w:val="24"/>
          <w:szCs w:val="24"/>
        </w:rPr>
        <w:t>(e)</w:t>
      </w:r>
      <w:r>
        <w:rPr>
          <w:i/>
          <w:iCs/>
          <w:sz w:val="24"/>
          <w:szCs w:val="24"/>
        </w:rPr>
        <w:t xml:space="preserve"> </w:t>
      </w:r>
      <w:r w:rsidR="00810FEE">
        <w:rPr>
          <w:sz w:val="24"/>
          <w:szCs w:val="24"/>
        </w:rPr>
        <w:t>pourra prétendre, à condition d’en remplir les conditions, au versement</w:t>
      </w:r>
      <w:r w:rsidR="006D6860">
        <w:rPr>
          <w:sz w:val="24"/>
          <w:szCs w:val="24"/>
        </w:rPr>
        <w:t xml:space="preserve"> d</w:t>
      </w:r>
      <w:r w:rsidR="004F542C">
        <w:rPr>
          <w:sz w:val="24"/>
          <w:szCs w:val="24"/>
        </w:rPr>
        <w:t>’une</w:t>
      </w:r>
      <w:r w:rsidR="006D6860">
        <w:rPr>
          <w:sz w:val="24"/>
          <w:szCs w:val="24"/>
        </w:rPr>
        <w:t xml:space="preserve"> </w:t>
      </w:r>
      <w:r w:rsidR="00810FEE" w:rsidRPr="00810FEE">
        <w:rPr>
          <w:sz w:val="24"/>
          <w:szCs w:val="24"/>
        </w:rPr>
        <w:t>prestation</w:t>
      </w:r>
      <w:r w:rsidR="00587C85">
        <w:rPr>
          <w:sz w:val="24"/>
          <w:szCs w:val="24"/>
        </w:rPr>
        <w:t xml:space="preserve"> </w:t>
      </w:r>
      <w:r w:rsidR="00990584">
        <w:rPr>
          <w:sz w:val="24"/>
          <w:szCs w:val="24"/>
        </w:rPr>
        <w:t xml:space="preserve">en espèce </w:t>
      </w:r>
      <w:r w:rsidR="004F542C">
        <w:rPr>
          <w:sz w:val="24"/>
          <w:szCs w:val="24"/>
        </w:rPr>
        <w:t>équivalente du régime général ou aux</w:t>
      </w:r>
      <w:r w:rsidR="004F542C" w:rsidRPr="004F542C">
        <w:t xml:space="preserve"> </w:t>
      </w:r>
      <w:r w:rsidR="004F542C" w:rsidRPr="004F542C">
        <w:rPr>
          <w:sz w:val="24"/>
          <w:szCs w:val="24"/>
        </w:rPr>
        <w:t>allocation</w:t>
      </w:r>
      <w:r w:rsidR="004F542C">
        <w:rPr>
          <w:sz w:val="24"/>
          <w:szCs w:val="24"/>
        </w:rPr>
        <w:t>s</w:t>
      </w:r>
      <w:r w:rsidR="004F542C" w:rsidRPr="004F542C">
        <w:rPr>
          <w:sz w:val="24"/>
          <w:szCs w:val="24"/>
        </w:rPr>
        <w:t xml:space="preserve"> d'assurance chômage</w:t>
      </w:r>
      <w:r w:rsidR="004F542C">
        <w:rPr>
          <w:sz w:val="24"/>
          <w:szCs w:val="24"/>
        </w:rPr>
        <w:t>.</w:t>
      </w:r>
    </w:p>
    <w:bookmarkEnd w:id="1"/>
    <w:p w14:paraId="5F39BFC6" w14:textId="77777777" w:rsidR="00810FEE" w:rsidRPr="00684061" w:rsidRDefault="00810FEE" w:rsidP="00CB58B3">
      <w:pPr>
        <w:tabs>
          <w:tab w:val="left" w:pos="0"/>
        </w:tabs>
        <w:jc w:val="both"/>
        <w:rPr>
          <w:sz w:val="24"/>
          <w:szCs w:val="24"/>
        </w:rPr>
      </w:pPr>
    </w:p>
    <w:p w14:paraId="457EF37C" w14:textId="77777777" w:rsidR="00CB58B3" w:rsidRPr="0077593E" w:rsidRDefault="00CB58B3" w:rsidP="00CB58B3">
      <w:pPr>
        <w:tabs>
          <w:tab w:val="left" w:pos="0"/>
        </w:tabs>
        <w:jc w:val="both"/>
        <w:rPr>
          <w:b/>
          <w:sz w:val="24"/>
          <w:szCs w:val="24"/>
        </w:rPr>
      </w:pPr>
      <w:r w:rsidRPr="0077593E">
        <w:rPr>
          <w:b/>
          <w:sz w:val="24"/>
          <w:szCs w:val="24"/>
          <w:u w:val="single"/>
        </w:rPr>
        <w:t xml:space="preserve">Article </w:t>
      </w:r>
      <w:r w:rsidR="006A02E7">
        <w:rPr>
          <w:b/>
          <w:sz w:val="24"/>
          <w:szCs w:val="24"/>
          <w:u w:val="single"/>
        </w:rPr>
        <w:t>3</w:t>
      </w:r>
      <w:r w:rsidRPr="0077593E">
        <w:rPr>
          <w:b/>
          <w:sz w:val="24"/>
          <w:szCs w:val="24"/>
        </w:rPr>
        <w:t> :</w:t>
      </w:r>
    </w:p>
    <w:p w14:paraId="324FACBF" w14:textId="77777777" w:rsidR="00CB58B3" w:rsidRPr="0077593E" w:rsidRDefault="00CB58B3" w:rsidP="00CB58B3">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 xml:space="preserve">(ou </w:t>
      </w:r>
      <w:proofErr w:type="gramStart"/>
      <w:r w:rsidRPr="0077593E">
        <w:rPr>
          <w:i/>
          <w:sz w:val="24"/>
          <w:szCs w:val="24"/>
        </w:rPr>
        <w:t>Madame)</w:t>
      </w:r>
      <w:r w:rsidRPr="0077593E">
        <w:rPr>
          <w:sz w:val="24"/>
          <w:szCs w:val="24"/>
        </w:rPr>
        <w:t>...</w:t>
      </w:r>
      <w:proofErr w:type="gramEnd"/>
    </w:p>
    <w:p w14:paraId="35A2E6EA" w14:textId="77777777" w:rsidR="00CB58B3" w:rsidRPr="0077593E" w:rsidRDefault="00CB58B3" w:rsidP="00CB58B3">
      <w:pPr>
        <w:jc w:val="both"/>
        <w:rPr>
          <w:sz w:val="24"/>
          <w:szCs w:val="24"/>
        </w:rPr>
      </w:pPr>
    </w:p>
    <w:p w14:paraId="45817C72" w14:textId="77777777" w:rsidR="00CB58B3" w:rsidRPr="0077593E" w:rsidRDefault="00CB58B3" w:rsidP="00CB58B3">
      <w:pPr>
        <w:pStyle w:val="Retraitcorpsdetexte2"/>
        <w:spacing w:after="0" w:line="240" w:lineRule="auto"/>
        <w:ind w:left="0"/>
        <w:jc w:val="both"/>
        <w:rPr>
          <w:b/>
          <w:sz w:val="24"/>
          <w:szCs w:val="24"/>
        </w:rPr>
      </w:pPr>
      <w:r w:rsidRPr="0077593E">
        <w:rPr>
          <w:b/>
          <w:sz w:val="24"/>
          <w:szCs w:val="24"/>
          <w:u w:val="single"/>
        </w:rPr>
        <w:t xml:space="preserve">Article </w:t>
      </w:r>
      <w:r w:rsidR="006A02E7">
        <w:rPr>
          <w:b/>
          <w:sz w:val="24"/>
          <w:szCs w:val="24"/>
          <w:u w:val="single"/>
        </w:rPr>
        <w:t>4</w:t>
      </w:r>
      <w:r w:rsidRPr="0077593E">
        <w:rPr>
          <w:b/>
          <w:sz w:val="24"/>
          <w:szCs w:val="24"/>
        </w:rPr>
        <w:t xml:space="preserve"> : </w:t>
      </w:r>
    </w:p>
    <w:p w14:paraId="138FE84D" w14:textId="77777777" w:rsidR="00CB58B3" w:rsidRDefault="00CB58B3" w:rsidP="00CB58B3">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12CF7F02" w14:textId="77777777" w:rsidR="004F542C" w:rsidRPr="004F542C" w:rsidRDefault="004F542C" w:rsidP="004F542C">
      <w:pPr>
        <w:tabs>
          <w:tab w:val="left" w:pos="0"/>
        </w:tabs>
        <w:jc w:val="both"/>
        <w:rPr>
          <w:sz w:val="24"/>
          <w:szCs w:val="24"/>
        </w:rPr>
      </w:pPr>
      <w:bookmarkStart w:id="2" w:name="_Hlk49346847"/>
      <w:r w:rsidRPr="004F542C">
        <w:rPr>
          <w:sz w:val="24"/>
          <w:szCs w:val="24"/>
        </w:rPr>
        <w:t xml:space="preserve">Le Tribunal Administratif peut être saisi au moyen de l’application informatique Télérecours citoyen accessible par le biais du site </w:t>
      </w:r>
      <w:hyperlink r:id="rId12" w:history="1">
        <w:r w:rsidRPr="004F542C">
          <w:rPr>
            <w:rStyle w:val="Lienhypertexte"/>
            <w:sz w:val="24"/>
            <w:szCs w:val="24"/>
          </w:rPr>
          <w:t>www.telerecours.fr</w:t>
        </w:r>
      </w:hyperlink>
      <w:r w:rsidRPr="004F542C">
        <w:rPr>
          <w:sz w:val="24"/>
          <w:szCs w:val="24"/>
        </w:rPr>
        <w:t>.</w:t>
      </w:r>
    </w:p>
    <w:bookmarkEnd w:id="2"/>
    <w:p w14:paraId="3D482992" w14:textId="77777777" w:rsidR="00CB58B3" w:rsidRPr="0077593E" w:rsidRDefault="00CB58B3" w:rsidP="00CB58B3">
      <w:pPr>
        <w:tabs>
          <w:tab w:val="left" w:pos="1276"/>
        </w:tabs>
        <w:jc w:val="both"/>
        <w:rPr>
          <w:b/>
          <w:color w:val="000000" w:themeColor="text1"/>
          <w:sz w:val="24"/>
          <w:szCs w:val="24"/>
          <w:u w:val="single"/>
        </w:rPr>
      </w:pPr>
    </w:p>
    <w:p w14:paraId="146FA893" w14:textId="77777777" w:rsidR="00CB58B3" w:rsidRPr="0077593E" w:rsidRDefault="00CB58B3" w:rsidP="00CB58B3">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6A02E7">
        <w:rPr>
          <w:b/>
          <w:color w:val="000000" w:themeColor="text1"/>
          <w:sz w:val="24"/>
          <w:szCs w:val="24"/>
          <w:u w:val="single"/>
        </w:rPr>
        <w:t>5</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1AA2BD69" w14:textId="77777777" w:rsidR="00CB58B3" w:rsidRPr="0077593E" w:rsidRDefault="00CB58B3" w:rsidP="00CB58B3">
      <w:pPr>
        <w:jc w:val="both"/>
        <w:rPr>
          <w:sz w:val="24"/>
          <w:szCs w:val="24"/>
        </w:rPr>
      </w:pPr>
      <w:r w:rsidRPr="0077593E">
        <w:rPr>
          <w:color w:val="000000" w:themeColor="text1"/>
          <w:sz w:val="24"/>
          <w:szCs w:val="24"/>
        </w:rPr>
        <w:t xml:space="preserve">Ampliation du présent arrêté sera transmise au Président du Centre de Gestion de l’Oise et au </w:t>
      </w:r>
      <w:r w:rsidRPr="0077593E">
        <w:rPr>
          <w:sz w:val="24"/>
          <w:szCs w:val="24"/>
        </w:rPr>
        <w:t>comptable de la collectivité</w:t>
      </w:r>
      <w:r w:rsidRPr="0077593E">
        <w:rPr>
          <w:color w:val="000000" w:themeColor="text1"/>
          <w:sz w:val="24"/>
          <w:szCs w:val="24"/>
        </w:rPr>
        <w:t>.</w:t>
      </w:r>
    </w:p>
    <w:p w14:paraId="70492CD9" w14:textId="77777777" w:rsidR="00CB58B3" w:rsidRPr="00BC51EC" w:rsidRDefault="00CB58B3" w:rsidP="00CB58B3">
      <w:pPr>
        <w:jc w:val="both"/>
        <w:rPr>
          <w:bCs/>
          <w:sz w:val="24"/>
          <w:szCs w:val="24"/>
        </w:rPr>
      </w:pPr>
    </w:p>
    <w:p w14:paraId="424A7A84" w14:textId="77777777" w:rsidR="00CB58B3" w:rsidRPr="00BC51EC" w:rsidRDefault="00CB58B3" w:rsidP="00CB58B3">
      <w:pPr>
        <w:jc w:val="both"/>
        <w:rPr>
          <w:bCs/>
          <w:sz w:val="24"/>
          <w:szCs w:val="24"/>
        </w:rPr>
      </w:pPr>
    </w:p>
    <w:p w14:paraId="3E4AF331" w14:textId="77777777" w:rsidR="00CB58B3" w:rsidRPr="00BC51EC" w:rsidRDefault="00CB58B3" w:rsidP="00CB58B3">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5C608573" w14:textId="77777777" w:rsidR="00CB58B3" w:rsidRPr="00705F52" w:rsidRDefault="00CB58B3" w:rsidP="00CB58B3">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7DEC8722" w14:textId="77777777" w:rsidR="00CB58B3" w:rsidRDefault="00CB58B3" w:rsidP="00CB58B3"/>
    <w:p w14:paraId="760914F1" w14:textId="77777777" w:rsidR="00997B2A" w:rsidRDefault="00997B2A"/>
    <w:sectPr w:rsidR="00997B2A" w:rsidSect="007E3E5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980E9" w14:textId="77777777" w:rsidR="00223BF7" w:rsidRDefault="006A02E7">
      <w:r>
        <w:separator/>
      </w:r>
    </w:p>
  </w:endnote>
  <w:endnote w:type="continuationSeparator" w:id="0">
    <w:p w14:paraId="7B1E7507" w14:textId="77777777" w:rsidR="00223BF7" w:rsidRDefault="006A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54883" w14:textId="631CA40D" w:rsidR="006F03DB" w:rsidRDefault="006F03DB" w:rsidP="006F03DB">
    <w:pPr>
      <w:pStyle w:val="Pieddepage"/>
      <w:jc w:val="center"/>
    </w:pPr>
    <w:r>
      <w:t xml:space="preserve">Pôle juridique et carrières CDG60 – </w:t>
    </w:r>
    <w:r w:rsidR="008C61E7">
      <w:t>Mai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5497A" w14:textId="77777777" w:rsidR="00223BF7" w:rsidRDefault="006A02E7">
      <w:r>
        <w:separator/>
      </w:r>
    </w:p>
  </w:footnote>
  <w:footnote w:type="continuationSeparator" w:id="0">
    <w:p w14:paraId="3B0DA5B5" w14:textId="77777777" w:rsidR="00223BF7" w:rsidRDefault="006A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5744" w14:textId="77777777" w:rsidR="007E3E58" w:rsidRDefault="008C61E7">
    <w:pPr>
      <w:pStyle w:val="En-tte"/>
    </w:pPr>
  </w:p>
  <w:p w14:paraId="5104D39F" w14:textId="77777777" w:rsidR="007E3E58" w:rsidRDefault="00EC67F8">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25ED"/>
    <w:multiLevelType w:val="hybridMultilevel"/>
    <w:tmpl w:val="A89AA412"/>
    <w:lvl w:ilvl="0" w:tplc="0D50F1B4">
      <w:start w:val="1"/>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54698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B3"/>
    <w:rsid w:val="00023485"/>
    <w:rsid w:val="000B3B15"/>
    <w:rsid w:val="00223BF7"/>
    <w:rsid w:val="00251BB5"/>
    <w:rsid w:val="003E3D04"/>
    <w:rsid w:val="00497185"/>
    <w:rsid w:val="004F542C"/>
    <w:rsid w:val="00587C85"/>
    <w:rsid w:val="006A02E7"/>
    <w:rsid w:val="006B7C56"/>
    <w:rsid w:val="006D6860"/>
    <w:rsid w:val="006F03DB"/>
    <w:rsid w:val="007040BC"/>
    <w:rsid w:val="0070650C"/>
    <w:rsid w:val="00776E6B"/>
    <w:rsid w:val="00810FEE"/>
    <w:rsid w:val="00815E4B"/>
    <w:rsid w:val="008A712E"/>
    <w:rsid w:val="008C61E7"/>
    <w:rsid w:val="00990584"/>
    <w:rsid w:val="00997B2A"/>
    <w:rsid w:val="00AB3663"/>
    <w:rsid w:val="00AE2610"/>
    <w:rsid w:val="00CB58B3"/>
    <w:rsid w:val="00D47659"/>
    <w:rsid w:val="00D5092D"/>
    <w:rsid w:val="00D83EB2"/>
    <w:rsid w:val="00DE0A78"/>
    <w:rsid w:val="00E64AE6"/>
    <w:rsid w:val="00E65C72"/>
    <w:rsid w:val="00EA5CF5"/>
    <w:rsid w:val="00EC67F8"/>
    <w:rsid w:val="00F079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479F"/>
  <w15:chartTrackingRefBased/>
  <w15:docId w15:val="{4B285C5B-EA9C-4860-AE9E-D91C02D4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8B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58B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B58B3"/>
  </w:style>
  <w:style w:type="paragraph" w:styleId="Retraitcorpsdetexte2">
    <w:name w:val="Body Text Indent 2"/>
    <w:basedOn w:val="Normal"/>
    <w:link w:val="Retraitcorpsdetexte2Car"/>
    <w:uiPriority w:val="99"/>
    <w:unhideWhenUsed/>
    <w:rsid w:val="00CB58B3"/>
    <w:pPr>
      <w:spacing w:after="120" w:line="480" w:lineRule="auto"/>
      <w:ind w:left="283"/>
    </w:pPr>
  </w:style>
  <w:style w:type="character" w:customStyle="1" w:styleId="Retraitcorpsdetexte2Car">
    <w:name w:val="Retrait corps de texte 2 Car"/>
    <w:basedOn w:val="Policepardfaut"/>
    <w:link w:val="Retraitcorpsdetexte2"/>
    <w:uiPriority w:val="99"/>
    <w:rsid w:val="00CB58B3"/>
    <w:rPr>
      <w:rFonts w:ascii="Times New Roman" w:eastAsia="Times New Roman" w:hAnsi="Times New Roman" w:cs="Times New Roman"/>
      <w:sz w:val="20"/>
      <w:szCs w:val="20"/>
      <w:lang w:eastAsia="fr-FR"/>
    </w:rPr>
  </w:style>
  <w:style w:type="character" w:styleId="lev">
    <w:name w:val="Strong"/>
    <w:basedOn w:val="Policepardfaut"/>
    <w:uiPriority w:val="22"/>
    <w:qFormat/>
    <w:rsid w:val="00CB58B3"/>
    <w:rPr>
      <w:b/>
      <w:bCs/>
    </w:rPr>
  </w:style>
  <w:style w:type="paragraph" w:customStyle="1" w:styleId="VuConsidrant">
    <w:name w:val="Vu.Considérant"/>
    <w:basedOn w:val="Normal"/>
    <w:rsid w:val="00CB58B3"/>
    <w:pPr>
      <w:autoSpaceDE w:val="0"/>
      <w:autoSpaceDN w:val="0"/>
      <w:spacing w:after="140"/>
      <w:jc w:val="both"/>
    </w:pPr>
    <w:rPr>
      <w:rFonts w:ascii="Arial" w:hAnsi="Arial" w:cs="Arial"/>
    </w:rPr>
  </w:style>
  <w:style w:type="paragraph" w:styleId="Paragraphedeliste">
    <w:name w:val="List Paragraph"/>
    <w:basedOn w:val="Normal"/>
    <w:uiPriority w:val="34"/>
    <w:qFormat/>
    <w:rsid w:val="00CB58B3"/>
    <w:pPr>
      <w:ind w:left="720"/>
      <w:contextualSpacing/>
    </w:pPr>
  </w:style>
  <w:style w:type="paragraph" w:styleId="Pieddepage">
    <w:name w:val="footer"/>
    <w:basedOn w:val="Normal"/>
    <w:link w:val="PieddepageCar"/>
    <w:uiPriority w:val="99"/>
    <w:unhideWhenUsed/>
    <w:rsid w:val="006F03DB"/>
    <w:pPr>
      <w:tabs>
        <w:tab w:val="center" w:pos="4536"/>
        <w:tab w:val="right" w:pos="9072"/>
      </w:tabs>
    </w:pPr>
  </w:style>
  <w:style w:type="character" w:customStyle="1" w:styleId="PieddepageCar">
    <w:name w:val="Pied de page Car"/>
    <w:basedOn w:val="Policepardfaut"/>
    <w:link w:val="Pieddepage"/>
    <w:uiPriority w:val="99"/>
    <w:rsid w:val="006F03DB"/>
    <w:rPr>
      <w:rFonts w:ascii="Times New Roman" w:eastAsia="Times New Roman" w:hAnsi="Times New Roman" w:cs="Times New Roman"/>
      <w:sz w:val="20"/>
      <w:szCs w:val="20"/>
      <w:lang w:eastAsia="fr-FR"/>
    </w:rPr>
  </w:style>
  <w:style w:type="table" w:styleId="Grilledutableau">
    <w:name w:val="Table Grid"/>
    <w:basedOn w:val="TableauNormal"/>
    <w:uiPriority w:val="39"/>
    <w:rsid w:val="003E3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B7C56"/>
    <w:rPr>
      <w:color w:val="0563C1" w:themeColor="hyperlink"/>
      <w:u w:val="single"/>
    </w:rPr>
  </w:style>
  <w:style w:type="character" w:styleId="Mentionnonrsolue">
    <w:name w:val="Unresolved Mention"/>
    <w:basedOn w:val="Policepardfaut"/>
    <w:uiPriority w:val="99"/>
    <w:semiHidden/>
    <w:unhideWhenUsed/>
    <w:rsid w:val="006B7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19805">
      <w:bodyDiv w:val="1"/>
      <w:marLeft w:val="0"/>
      <w:marRight w:val="0"/>
      <w:marTop w:val="0"/>
      <w:marBottom w:val="0"/>
      <w:divBdr>
        <w:top w:val="none" w:sz="0" w:space="0" w:color="auto"/>
        <w:left w:val="none" w:sz="0" w:space="0" w:color="auto"/>
        <w:bottom w:val="none" w:sz="0" w:space="0" w:color="auto"/>
        <w:right w:val="none" w:sz="0" w:space="0" w:color="auto"/>
      </w:divBdr>
      <w:divsChild>
        <w:div w:id="2047675743">
          <w:marLeft w:val="120"/>
          <w:marRight w:val="120"/>
          <w:marTop w:val="120"/>
          <w:marBottom w:val="120"/>
          <w:divBdr>
            <w:top w:val="none" w:sz="0" w:space="0" w:color="auto"/>
            <w:left w:val="none" w:sz="0" w:space="0" w:color="auto"/>
            <w:bottom w:val="none" w:sz="0" w:space="0" w:color="auto"/>
            <w:right w:val="none" w:sz="0" w:space="0" w:color="auto"/>
          </w:divBdr>
        </w:div>
        <w:div w:id="78523155">
          <w:marLeft w:val="120"/>
          <w:marRight w:val="120"/>
          <w:marTop w:val="120"/>
          <w:marBottom w:val="120"/>
          <w:divBdr>
            <w:top w:val="none" w:sz="0" w:space="0" w:color="auto"/>
            <w:left w:val="none" w:sz="0" w:space="0" w:color="auto"/>
            <w:bottom w:val="none" w:sz="0" w:space="0" w:color="auto"/>
            <w:right w:val="none" w:sz="0" w:space="0" w:color="auto"/>
          </w:divBdr>
        </w:div>
      </w:divsChild>
    </w:div>
    <w:div w:id="133013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564084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JuriAdmin.do?idTexte=CETATEXT000008224554" TargetMode="External"/><Relationship Id="rId12" Type="http://schemas.openxmlformats.org/officeDocument/2006/relationships/hyperlink" Target="http://www.telerecours.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Texte.do?cidTexte=JORFTEXT000042007392&amp;dateTexte=2020090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enat.fr/questions/base/1988/qSEQ881102251.html" TargetMode="External"/><Relationship Id="rId4" Type="http://schemas.openxmlformats.org/officeDocument/2006/relationships/webSettings" Target="webSettings.xml"/><Relationship Id="rId9" Type="http://schemas.openxmlformats.org/officeDocument/2006/relationships/hyperlink" Target="https://www.legifrance.gouv.fr/affichCodeArticle.do?idArticle=LEGIARTI000006744000&amp;cidTexte=LEGITEXT000006073189&amp;dateTexte=19851221"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3</Pages>
  <Words>1298</Words>
  <Characters>7143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15</cp:revision>
  <dcterms:created xsi:type="dcterms:W3CDTF">2017-07-27T14:07:00Z</dcterms:created>
  <dcterms:modified xsi:type="dcterms:W3CDTF">2022-05-05T09:34:00Z</dcterms:modified>
</cp:coreProperties>
</file>