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72A5" w14:textId="77777777" w:rsidR="00A321FC" w:rsidRPr="00BC51EC" w:rsidRDefault="00A321FC" w:rsidP="00A321FC">
      <w:pPr>
        <w:tabs>
          <w:tab w:val="left" w:pos="0"/>
          <w:tab w:val="left" w:pos="2552"/>
        </w:tabs>
        <w:jc w:val="both"/>
        <w:rPr>
          <w:b/>
          <w:bCs/>
          <w:sz w:val="24"/>
          <w:szCs w:val="24"/>
        </w:rPr>
      </w:pPr>
    </w:p>
    <w:p w14:paraId="6385FA08" w14:textId="77777777" w:rsidR="00A321FC" w:rsidRPr="00A321FC" w:rsidRDefault="00A321FC" w:rsidP="00A321FC">
      <w:pPr>
        <w:ind w:left="-567" w:right="-567"/>
        <w:jc w:val="center"/>
        <w:rPr>
          <w:b/>
          <w:sz w:val="24"/>
          <w:szCs w:val="24"/>
        </w:rPr>
      </w:pPr>
      <w:r w:rsidRPr="00A321FC">
        <w:rPr>
          <w:b/>
          <w:sz w:val="24"/>
          <w:szCs w:val="24"/>
        </w:rPr>
        <w:t>ARRETE D’INTEGRATION APRES DETACHEMENT</w:t>
      </w:r>
    </w:p>
    <w:p w14:paraId="25D5F9CC" w14:textId="77777777" w:rsidR="00A321FC" w:rsidRPr="00A321FC" w:rsidRDefault="00A321FC" w:rsidP="00A321FC">
      <w:pPr>
        <w:pStyle w:val="intituldelarrt"/>
        <w:rPr>
          <w:rFonts w:ascii="Times New Roman" w:hAnsi="Times New Roman" w:cs="Times New Roman"/>
          <w:i/>
          <w:sz w:val="24"/>
          <w:szCs w:val="24"/>
        </w:rPr>
      </w:pPr>
      <w:r w:rsidRPr="00A321FC">
        <w:rPr>
          <w:rFonts w:ascii="Times New Roman" w:hAnsi="Times New Roman" w:cs="Times New Roman"/>
          <w:i/>
          <w:sz w:val="24"/>
          <w:szCs w:val="24"/>
        </w:rPr>
        <w:t>(Fonctionnaire d’une autre administration)</w:t>
      </w:r>
    </w:p>
    <w:p w14:paraId="1CDCC860" w14:textId="77777777" w:rsidR="00A321FC" w:rsidRPr="00A54CFD" w:rsidRDefault="00A321FC" w:rsidP="00A321FC">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r>
        <w:rPr>
          <w:b/>
          <w:bCs/>
          <w:i/>
          <w:sz w:val="24"/>
        </w:rPr>
        <w:t>, Grade …</w:t>
      </w:r>
    </w:p>
    <w:p w14:paraId="5CFFC65E" w14:textId="77777777" w:rsidR="00A321FC" w:rsidRDefault="00A321FC" w:rsidP="00A321FC">
      <w:pPr>
        <w:jc w:val="center"/>
        <w:rPr>
          <w:b/>
          <w:i/>
          <w:iCs/>
          <w:sz w:val="24"/>
          <w:szCs w:val="24"/>
        </w:rPr>
      </w:pPr>
    </w:p>
    <w:p w14:paraId="5B69E687" w14:textId="77777777" w:rsidR="00A321FC" w:rsidRDefault="00A321FC" w:rsidP="00A321FC">
      <w:pPr>
        <w:tabs>
          <w:tab w:val="left" w:pos="284"/>
          <w:tab w:val="left" w:pos="2552"/>
        </w:tabs>
        <w:jc w:val="center"/>
        <w:rPr>
          <w:b/>
          <w:i/>
          <w:iCs/>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08BDB5D8" w14:textId="77777777" w:rsidR="00A321FC" w:rsidRPr="00BC51EC" w:rsidRDefault="00A321FC" w:rsidP="00A321FC">
      <w:pPr>
        <w:tabs>
          <w:tab w:val="left" w:pos="284"/>
          <w:tab w:val="left" w:pos="2552"/>
        </w:tabs>
        <w:jc w:val="center"/>
        <w:rPr>
          <w:rStyle w:val="lev"/>
          <w:sz w:val="24"/>
          <w:szCs w:val="24"/>
        </w:rPr>
      </w:pPr>
    </w:p>
    <w:p w14:paraId="11EA854C" w14:textId="77777777" w:rsidR="00A321FC" w:rsidRPr="00BC51EC" w:rsidRDefault="00A321FC" w:rsidP="00A321FC">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D08818F" w14:textId="77777777" w:rsidR="00A321FC" w:rsidRDefault="00A321FC" w:rsidP="00A321FC">
      <w:pPr>
        <w:pStyle w:val="VuConsidrant"/>
        <w:spacing w:after="0"/>
        <w:rPr>
          <w:rFonts w:ascii="Times New Roman" w:hAnsi="Times New Roman" w:cs="Times New Roman"/>
          <w:sz w:val="24"/>
          <w:szCs w:val="24"/>
        </w:rPr>
      </w:pPr>
    </w:p>
    <w:p w14:paraId="3C2AB8CA" w14:textId="20316166" w:rsidR="00A321FC" w:rsidRDefault="00A321FC" w:rsidP="002F3B82">
      <w:pPr>
        <w:jc w:val="both"/>
        <w:rPr>
          <w:sz w:val="24"/>
          <w:szCs w:val="24"/>
        </w:rPr>
      </w:pPr>
      <w:r w:rsidRPr="00ED10D8">
        <w:rPr>
          <w:sz w:val="24"/>
          <w:szCs w:val="24"/>
        </w:rPr>
        <w:t xml:space="preserve">Vu </w:t>
      </w:r>
      <w:r w:rsidR="002F3B82">
        <w:rPr>
          <w:sz w:val="24"/>
          <w:szCs w:val="24"/>
        </w:rPr>
        <w:t>le code général de la fonction publique, et notamment ses articles L. 511-5 à L. 511-8</w:t>
      </w:r>
      <w:r w:rsidRPr="00ED10D8">
        <w:rPr>
          <w:sz w:val="24"/>
          <w:szCs w:val="24"/>
        </w:rPr>
        <w:t xml:space="preserve"> ;</w:t>
      </w:r>
    </w:p>
    <w:p w14:paraId="4DFFDFC5" w14:textId="77777777" w:rsidR="00A321FC" w:rsidRDefault="00A321FC" w:rsidP="00A321FC">
      <w:pPr>
        <w:jc w:val="both"/>
        <w:rPr>
          <w:sz w:val="24"/>
          <w:szCs w:val="24"/>
        </w:rPr>
      </w:pPr>
    </w:p>
    <w:p w14:paraId="6C385FDB" w14:textId="77777777" w:rsidR="00A321FC" w:rsidRDefault="00A321FC" w:rsidP="00A321FC">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49C245DA" w14:textId="77777777" w:rsidR="00A321FC" w:rsidRDefault="00A321FC" w:rsidP="00A321FC">
      <w:pPr>
        <w:jc w:val="both"/>
        <w:rPr>
          <w:sz w:val="24"/>
          <w:szCs w:val="24"/>
        </w:rPr>
      </w:pPr>
    </w:p>
    <w:p w14:paraId="3CFE883F" w14:textId="77777777" w:rsidR="00A321FC" w:rsidRDefault="00A321FC" w:rsidP="00A321FC">
      <w:pPr>
        <w:jc w:val="both"/>
        <w:rPr>
          <w:sz w:val="24"/>
          <w:szCs w:val="24"/>
        </w:rPr>
      </w:pPr>
      <w:r w:rsidRPr="00FF3CD8">
        <w:rPr>
          <w:b/>
          <w:i/>
          <w:sz w:val="24"/>
          <w:szCs w:val="24"/>
        </w:rPr>
        <w:t>Le cas échéant pour les fonctionnaires à temps non complet :</w:t>
      </w:r>
      <w:r>
        <w:rPr>
          <w:sz w:val="24"/>
          <w:szCs w:val="24"/>
        </w:rPr>
        <w:t xml:space="preserve"> </w:t>
      </w:r>
    </w:p>
    <w:p w14:paraId="0BBDC0BE" w14:textId="0975BCA7" w:rsidR="00A321FC" w:rsidRPr="00FF3CD8" w:rsidRDefault="00A321FC" w:rsidP="00A321FC">
      <w:pPr>
        <w:jc w:val="both"/>
        <w:rPr>
          <w:i/>
          <w:sz w:val="24"/>
          <w:szCs w:val="24"/>
        </w:rPr>
      </w:pPr>
      <w:r w:rsidRPr="00FF3CD8">
        <w:rPr>
          <w:i/>
          <w:sz w:val="24"/>
          <w:szCs w:val="24"/>
        </w:rPr>
        <w:t>Vu le décret n°</w:t>
      </w:r>
      <w:r w:rsidR="002F3B82">
        <w:rPr>
          <w:i/>
          <w:sz w:val="24"/>
          <w:szCs w:val="24"/>
        </w:rPr>
        <w:t xml:space="preserve"> </w:t>
      </w:r>
      <w:r w:rsidRPr="00FF3CD8">
        <w:rPr>
          <w:i/>
          <w:sz w:val="24"/>
          <w:szCs w:val="24"/>
        </w:rPr>
        <w:t>91-298 du 20 mars 1991 portant dispositions statutaires applicables aux fonctionnaires territoriaux nommés dans des emplois permanents à temps non complet,</w:t>
      </w:r>
    </w:p>
    <w:p w14:paraId="0997E310" w14:textId="77777777" w:rsidR="00A321FC" w:rsidRDefault="00A321FC" w:rsidP="00A321FC">
      <w:pPr>
        <w:jc w:val="both"/>
        <w:rPr>
          <w:sz w:val="24"/>
          <w:szCs w:val="24"/>
        </w:rPr>
      </w:pPr>
    </w:p>
    <w:p w14:paraId="22EE8C78" w14:textId="77777777" w:rsidR="00CD193B" w:rsidRDefault="00CD193B" w:rsidP="00CD193B">
      <w:pPr>
        <w:tabs>
          <w:tab w:val="left" w:pos="0"/>
        </w:tabs>
        <w:jc w:val="both"/>
        <w:rPr>
          <w:sz w:val="24"/>
          <w:szCs w:val="24"/>
        </w:rPr>
      </w:pPr>
      <w:r w:rsidRPr="00CD193B">
        <w:rPr>
          <w:sz w:val="24"/>
          <w:szCs w:val="24"/>
        </w:rPr>
        <w:t>Vu le décret n°…. du … portant statut particulier du cadre d’emplois des … ;</w:t>
      </w:r>
    </w:p>
    <w:p w14:paraId="348F9F27" w14:textId="77777777" w:rsidR="00CD193B" w:rsidRPr="00CD193B" w:rsidRDefault="00CD193B" w:rsidP="00CD193B">
      <w:pPr>
        <w:tabs>
          <w:tab w:val="left" w:pos="0"/>
        </w:tabs>
        <w:jc w:val="both"/>
        <w:rPr>
          <w:sz w:val="24"/>
          <w:szCs w:val="24"/>
        </w:rPr>
      </w:pPr>
    </w:p>
    <w:p w14:paraId="04D9608E" w14:textId="04D30639" w:rsidR="00CD193B" w:rsidRPr="00CD193B" w:rsidRDefault="00CD193B" w:rsidP="00CD193B">
      <w:pPr>
        <w:tabs>
          <w:tab w:val="left" w:pos="0"/>
        </w:tabs>
        <w:jc w:val="both"/>
        <w:rPr>
          <w:sz w:val="24"/>
          <w:szCs w:val="24"/>
        </w:rPr>
      </w:pPr>
      <w:r w:rsidRPr="00CD193B">
        <w:rPr>
          <w:sz w:val="24"/>
          <w:szCs w:val="24"/>
        </w:rPr>
        <w:t>Vu la demande d’intégration de</w:t>
      </w:r>
      <w:r>
        <w:rPr>
          <w:sz w:val="24"/>
          <w:szCs w:val="24"/>
        </w:rPr>
        <w:t xml:space="preserve"> </w:t>
      </w:r>
      <w:r w:rsidRPr="0077593E">
        <w:rPr>
          <w:sz w:val="24"/>
          <w:szCs w:val="24"/>
        </w:rPr>
        <w:t xml:space="preserve">Monsieur </w:t>
      </w:r>
      <w:r w:rsidRPr="0077593E">
        <w:rPr>
          <w:i/>
          <w:sz w:val="24"/>
          <w:szCs w:val="24"/>
        </w:rPr>
        <w:t>(ou Madame)</w:t>
      </w:r>
      <w:r w:rsidRPr="0077593E">
        <w:rPr>
          <w:sz w:val="24"/>
          <w:szCs w:val="24"/>
        </w:rPr>
        <w:t xml:space="preserve"> …</w:t>
      </w:r>
      <w:r w:rsidR="002F3B82">
        <w:rPr>
          <w:sz w:val="24"/>
          <w:szCs w:val="24"/>
        </w:rPr>
        <w:t xml:space="preserve"> </w:t>
      </w:r>
      <w:r w:rsidRPr="00CD193B">
        <w:rPr>
          <w:sz w:val="24"/>
          <w:szCs w:val="24"/>
        </w:rPr>
        <w:t>;</w:t>
      </w:r>
    </w:p>
    <w:p w14:paraId="2259E2B5" w14:textId="77777777" w:rsidR="00CD193B" w:rsidRDefault="00CD193B" w:rsidP="00CD193B">
      <w:pPr>
        <w:tabs>
          <w:tab w:val="left" w:pos="0"/>
        </w:tabs>
        <w:jc w:val="both"/>
        <w:rPr>
          <w:sz w:val="24"/>
          <w:szCs w:val="24"/>
        </w:rPr>
      </w:pPr>
    </w:p>
    <w:p w14:paraId="6D5AF94A" w14:textId="77777777" w:rsidR="00CD193B" w:rsidRDefault="00CD193B" w:rsidP="00CD193B">
      <w:pPr>
        <w:tabs>
          <w:tab w:val="left" w:pos="0"/>
        </w:tabs>
        <w:jc w:val="both"/>
        <w:rPr>
          <w:sz w:val="24"/>
          <w:szCs w:val="24"/>
        </w:rPr>
      </w:pPr>
      <w:r w:rsidRPr="00CD193B">
        <w:rPr>
          <w:sz w:val="24"/>
          <w:szCs w:val="24"/>
        </w:rPr>
        <w:t xml:space="preserve">Vu l’arrêté en date du … établi par … </w:t>
      </w:r>
      <w:r w:rsidRPr="00CD193B">
        <w:rPr>
          <w:i/>
          <w:sz w:val="24"/>
          <w:szCs w:val="24"/>
        </w:rPr>
        <w:t>(autorité de l’administration d’origine)</w:t>
      </w:r>
      <w:r w:rsidRPr="00CD193B">
        <w:rPr>
          <w:sz w:val="24"/>
          <w:szCs w:val="24"/>
        </w:rPr>
        <w:t xml:space="preserve"> à effet du ………, classant </w:t>
      </w:r>
      <w:r w:rsidRPr="0077593E">
        <w:rPr>
          <w:sz w:val="24"/>
          <w:szCs w:val="24"/>
        </w:rPr>
        <w:t xml:space="preserve">Monsieur </w:t>
      </w:r>
      <w:r w:rsidRPr="0077593E">
        <w:rPr>
          <w:i/>
          <w:sz w:val="24"/>
          <w:szCs w:val="24"/>
        </w:rPr>
        <w:t>(ou Madame)</w:t>
      </w:r>
      <w:r w:rsidRPr="0077593E">
        <w:rPr>
          <w:sz w:val="24"/>
          <w:szCs w:val="24"/>
        </w:rPr>
        <w:t xml:space="preserve"> …</w:t>
      </w:r>
      <w:r w:rsidRPr="00CD193B">
        <w:rPr>
          <w:sz w:val="24"/>
          <w:szCs w:val="24"/>
        </w:rPr>
        <w:t xml:space="preserve">, … </w:t>
      </w:r>
      <w:r w:rsidRPr="002F3B82">
        <w:rPr>
          <w:i/>
          <w:iCs/>
          <w:sz w:val="24"/>
          <w:szCs w:val="24"/>
        </w:rPr>
        <w:t>(grade)</w:t>
      </w:r>
      <w:r w:rsidRPr="00CD193B">
        <w:rPr>
          <w:sz w:val="24"/>
          <w:szCs w:val="24"/>
        </w:rPr>
        <w:t xml:space="preserve"> au </w:t>
      </w:r>
      <w:r>
        <w:rPr>
          <w:sz w:val="24"/>
          <w:szCs w:val="24"/>
        </w:rPr>
        <w:t>…</w:t>
      </w:r>
      <w:r w:rsidRPr="00CD193B">
        <w:rPr>
          <w:sz w:val="24"/>
          <w:szCs w:val="24"/>
        </w:rPr>
        <w:t xml:space="preserve"> ème échelon, Indice Brut …, Indice Majoré ..., avec une ancienneté de … ;</w:t>
      </w:r>
    </w:p>
    <w:p w14:paraId="561A8D48" w14:textId="77777777" w:rsidR="00CD193B" w:rsidRPr="00CD193B" w:rsidRDefault="00CD193B" w:rsidP="00CD193B">
      <w:pPr>
        <w:tabs>
          <w:tab w:val="left" w:pos="0"/>
        </w:tabs>
        <w:jc w:val="both"/>
        <w:rPr>
          <w:sz w:val="24"/>
          <w:szCs w:val="24"/>
        </w:rPr>
      </w:pPr>
    </w:p>
    <w:p w14:paraId="53AAF7AB" w14:textId="77777777" w:rsidR="00CD193B" w:rsidRDefault="00CD193B" w:rsidP="00CD193B">
      <w:pPr>
        <w:tabs>
          <w:tab w:val="left" w:pos="0"/>
        </w:tabs>
        <w:jc w:val="both"/>
        <w:rPr>
          <w:sz w:val="24"/>
          <w:szCs w:val="24"/>
        </w:rPr>
      </w:pPr>
      <w:r w:rsidRPr="00CD193B">
        <w:rPr>
          <w:sz w:val="24"/>
          <w:szCs w:val="24"/>
        </w:rPr>
        <w:t xml:space="preserve">Vu l’arrêté en date du … établi par … </w:t>
      </w:r>
      <w:r w:rsidRPr="00CD193B">
        <w:rPr>
          <w:i/>
          <w:sz w:val="24"/>
          <w:szCs w:val="24"/>
        </w:rPr>
        <w:t>(autorité de l’administration d’accueil)</w:t>
      </w:r>
      <w:r w:rsidRPr="00CD193B">
        <w:rPr>
          <w:sz w:val="24"/>
          <w:szCs w:val="24"/>
        </w:rPr>
        <w:t xml:space="preserve"> à effet du …, classant </w:t>
      </w:r>
      <w:r w:rsidRPr="0077593E">
        <w:rPr>
          <w:sz w:val="24"/>
          <w:szCs w:val="24"/>
        </w:rPr>
        <w:t xml:space="preserve">Monsieur </w:t>
      </w:r>
      <w:r w:rsidRPr="0077593E">
        <w:rPr>
          <w:i/>
          <w:sz w:val="24"/>
          <w:szCs w:val="24"/>
        </w:rPr>
        <w:t>(ou Madame)</w:t>
      </w:r>
      <w:r w:rsidRPr="0077593E">
        <w:rPr>
          <w:sz w:val="24"/>
          <w:szCs w:val="24"/>
        </w:rPr>
        <w:t xml:space="preserve"> …</w:t>
      </w:r>
      <w:r w:rsidRPr="00CD193B">
        <w:rPr>
          <w:sz w:val="24"/>
          <w:szCs w:val="24"/>
        </w:rPr>
        <w:t xml:space="preserve">, … </w:t>
      </w:r>
      <w:r w:rsidRPr="002F3B82">
        <w:rPr>
          <w:i/>
          <w:iCs/>
          <w:sz w:val="24"/>
          <w:szCs w:val="24"/>
        </w:rPr>
        <w:t>(grade)</w:t>
      </w:r>
      <w:r w:rsidRPr="00CD193B">
        <w:rPr>
          <w:sz w:val="24"/>
          <w:szCs w:val="24"/>
        </w:rPr>
        <w:t xml:space="preserve"> au …</w:t>
      </w:r>
      <w:r>
        <w:rPr>
          <w:sz w:val="24"/>
          <w:szCs w:val="24"/>
        </w:rPr>
        <w:t xml:space="preserve"> </w:t>
      </w:r>
      <w:r w:rsidRPr="00CD193B">
        <w:rPr>
          <w:sz w:val="24"/>
          <w:szCs w:val="24"/>
        </w:rPr>
        <w:t>ème échelon, Indice Brut …, Indice Majoré ..., avec une ancienneté de … ;</w:t>
      </w:r>
    </w:p>
    <w:p w14:paraId="60EC4644" w14:textId="77777777" w:rsidR="00CD193B" w:rsidRPr="00CD193B" w:rsidRDefault="00CD193B" w:rsidP="00CD193B">
      <w:pPr>
        <w:tabs>
          <w:tab w:val="left" w:pos="0"/>
        </w:tabs>
        <w:jc w:val="both"/>
        <w:rPr>
          <w:sz w:val="24"/>
          <w:szCs w:val="24"/>
        </w:rPr>
      </w:pPr>
    </w:p>
    <w:p w14:paraId="6350952A" w14:textId="77777777" w:rsidR="00A321FC" w:rsidRDefault="00CD193B" w:rsidP="00CD193B">
      <w:pPr>
        <w:tabs>
          <w:tab w:val="left" w:pos="0"/>
        </w:tabs>
        <w:jc w:val="both"/>
        <w:rPr>
          <w:sz w:val="24"/>
          <w:szCs w:val="24"/>
        </w:rPr>
      </w:pPr>
      <w:r w:rsidRPr="00CD193B">
        <w:rPr>
          <w:sz w:val="24"/>
          <w:szCs w:val="24"/>
        </w:rPr>
        <w:t>Considérant que le classement à l’intégration s’effectue au vu de la situation la plus favorable,</w:t>
      </w:r>
    </w:p>
    <w:p w14:paraId="25774CC4" w14:textId="77777777" w:rsidR="00CD193B" w:rsidRDefault="00CD193B" w:rsidP="00CD193B">
      <w:pPr>
        <w:tabs>
          <w:tab w:val="left" w:pos="0"/>
        </w:tabs>
        <w:jc w:val="both"/>
        <w:rPr>
          <w:sz w:val="24"/>
          <w:szCs w:val="24"/>
        </w:rPr>
      </w:pPr>
    </w:p>
    <w:p w14:paraId="6CC8D33E" w14:textId="77777777" w:rsidR="00CD193B" w:rsidRPr="004D15E1" w:rsidRDefault="00CD193B" w:rsidP="00CD193B">
      <w:pPr>
        <w:tabs>
          <w:tab w:val="left" w:pos="0"/>
        </w:tabs>
        <w:jc w:val="both"/>
        <w:rPr>
          <w:bCs/>
          <w:sz w:val="24"/>
          <w:szCs w:val="24"/>
        </w:rPr>
      </w:pPr>
    </w:p>
    <w:p w14:paraId="6F5CDBC5" w14:textId="77777777" w:rsidR="00A321FC" w:rsidRPr="00340898" w:rsidRDefault="00A321FC" w:rsidP="00A321FC">
      <w:pPr>
        <w:tabs>
          <w:tab w:val="left" w:pos="0"/>
          <w:tab w:val="left" w:pos="2268"/>
          <w:tab w:val="left" w:pos="2552"/>
        </w:tabs>
        <w:jc w:val="center"/>
        <w:rPr>
          <w:b/>
          <w:bCs/>
          <w:sz w:val="28"/>
          <w:szCs w:val="28"/>
        </w:rPr>
      </w:pPr>
      <w:r w:rsidRPr="00340898">
        <w:rPr>
          <w:b/>
          <w:bCs/>
          <w:sz w:val="28"/>
          <w:szCs w:val="28"/>
        </w:rPr>
        <w:t>ARRÊTE</w:t>
      </w:r>
    </w:p>
    <w:p w14:paraId="58680449" w14:textId="77777777" w:rsidR="00A321FC" w:rsidRPr="00BC51EC" w:rsidRDefault="00A321FC" w:rsidP="00A321FC">
      <w:pPr>
        <w:tabs>
          <w:tab w:val="left" w:pos="0"/>
          <w:tab w:val="left" w:pos="2268"/>
          <w:tab w:val="left" w:pos="2552"/>
        </w:tabs>
        <w:jc w:val="both"/>
        <w:rPr>
          <w:sz w:val="24"/>
          <w:szCs w:val="24"/>
        </w:rPr>
      </w:pPr>
    </w:p>
    <w:p w14:paraId="297937C4" w14:textId="77777777" w:rsidR="00A321FC" w:rsidRPr="0077593E" w:rsidRDefault="00A321FC" w:rsidP="00A321FC">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2A5D2C7A" w14:textId="77777777" w:rsidR="00A321FC" w:rsidRPr="0077593E" w:rsidRDefault="00A321FC" w:rsidP="00A321FC">
      <w:pPr>
        <w:tabs>
          <w:tab w:val="left" w:pos="426"/>
          <w:tab w:val="left" w:pos="1418"/>
        </w:tabs>
        <w:jc w:val="both"/>
        <w:rPr>
          <w:sz w:val="24"/>
          <w:szCs w:val="24"/>
        </w:rPr>
      </w:pPr>
      <w:r w:rsidRPr="00FC0077">
        <w:rPr>
          <w:sz w:val="24"/>
          <w:szCs w:val="24"/>
        </w:rPr>
        <w:t xml:space="preserve">A compter du </w:t>
      </w:r>
      <w:r>
        <w:rPr>
          <w:sz w:val="24"/>
          <w:szCs w:val="24"/>
        </w:rPr>
        <w:t xml:space="preserve">…, </w:t>
      </w:r>
      <w:bookmarkStart w:id="0" w:name="_Hlk29395673"/>
      <w:r w:rsidRPr="0077593E">
        <w:rPr>
          <w:sz w:val="24"/>
          <w:szCs w:val="24"/>
        </w:rPr>
        <w:t xml:space="preserve">Monsieur </w:t>
      </w:r>
      <w:r w:rsidRPr="0077593E">
        <w:rPr>
          <w:i/>
          <w:sz w:val="24"/>
          <w:szCs w:val="24"/>
        </w:rPr>
        <w:t>(ou Madame)</w:t>
      </w:r>
      <w:r w:rsidRPr="0077593E">
        <w:rPr>
          <w:sz w:val="24"/>
          <w:szCs w:val="24"/>
        </w:rPr>
        <w:t xml:space="preserve"> …</w:t>
      </w:r>
      <w:bookmarkEnd w:id="0"/>
      <w:r w:rsidRPr="0077593E">
        <w:rPr>
          <w:sz w:val="24"/>
          <w:szCs w:val="24"/>
        </w:rPr>
        <w:t xml:space="preserve">, </w:t>
      </w:r>
      <w:r>
        <w:rPr>
          <w:sz w:val="24"/>
          <w:szCs w:val="24"/>
        </w:rPr>
        <w:t>né</w:t>
      </w:r>
      <w:r w:rsidRPr="00B553B8">
        <w:rPr>
          <w:i/>
          <w:sz w:val="24"/>
          <w:szCs w:val="24"/>
        </w:rPr>
        <w:t>(e)</w:t>
      </w:r>
      <w:r w:rsidRPr="00851250">
        <w:rPr>
          <w:sz w:val="24"/>
          <w:szCs w:val="24"/>
        </w:rPr>
        <w:t xml:space="preserve"> </w:t>
      </w:r>
      <w:r>
        <w:rPr>
          <w:sz w:val="24"/>
          <w:szCs w:val="24"/>
        </w:rPr>
        <w:t>le …</w:t>
      </w:r>
      <w:r w:rsidRPr="0077593E">
        <w:rPr>
          <w:sz w:val="24"/>
          <w:szCs w:val="24"/>
        </w:rPr>
        <w:t xml:space="preserve">, </w:t>
      </w:r>
      <w:r w:rsidRPr="00FC0077">
        <w:rPr>
          <w:sz w:val="24"/>
          <w:szCs w:val="24"/>
        </w:rPr>
        <w:t>est</w:t>
      </w:r>
      <w:r w:rsidRPr="00A321FC">
        <w:rPr>
          <w:sz w:val="24"/>
          <w:szCs w:val="24"/>
        </w:rPr>
        <w:t xml:space="preserve"> intégré</w:t>
      </w:r>
      <w:r w:rsidRPr="002F3B82">
        <w:rPr>
          <w:i/>
          <w:iCs/>
          <w:sz w:val="24"/>
          <w:szCs w:val="24"/>
        </w:rPr>
        <w:t>(e)</w:t>
      </w:r>
      <w:r w:rsidRPr="00A321FC">
        <w:rPr>
          <w:sz w:val="24"/>
          <w:szCs w:val="24"/>
        </w:rPr>
        <w:t xml:space="preserve"> dans le cadre d’emplois des … au grade de … au …ème échelon, IB. …- IM. … avec une ancienneté d</w:t>
      </w:r>
      <w:r>
        <w:rPr>
          <w:sz w:val="24"/>
          <w:szCs w:val="24"/>
        </w:rPr>
        <w:t>e</w:t>
      </w:r>
      <w:r w:rsidRPr="00A321FC">
        <w:rPr>
          <w:sz w:val="24"/>
          <w:szCs w:val="24"/>
        </w:rPr>
        <w:t xml:space="preserve"> …</w:t>
      </w:r>
    </w:p>
    <w:p w14:paraId="538008BB" w14:textId="77777777" w:rsidR="00A321FC" w:rsidRPr="0077593E" w:rsidRDefault="00A321FC" w:rsidP="00A321FC">
      <w:pPr>
        <w:tabs>
          <w:tab w:val="left" w:pos="0"/>
        </w:tabs>
        <w:jc w:val="both"/>
        <w:rPr>
          <w:sz w:val="24"/>
          <w:szCs w:val="24"/>
        </w:rPr>
      </w:pPr>
    </w:p>
    <w:p w14:paraId="71DBC18D" w14:textId="77777777" w:rsidR="00A321FC" w:rsidRPr="0077593E" w:rsidRDefault="00A321FC" w:rsidP="00A321FC">
      <w:pPr>
        <w:tabs>
          <w:tab w:val="left" w:pos="1276"/>
        </w:tabs>
        <w:jc w:val="both"/>
        <w:rPr>
          <w:sz w:val="24"/>
          <w:szCs w:val="24"/>
        </w:rPr>
      </w:pPr>
      <w:r w:rsidRPr="0077593E">
        <w:rPr>
          <w:b/>
          <w:sz w:val="24"/>
          <w:szCs w:val="24"/>
          <w:u w:val="single"/>
        </w:rPr>
        <w:t>Article 2</w:t>
      </w:r>
      <w:r w:rsidRPr="0077593E">
        <w:rPr>
          <w:b/>
          <w:sz w:val="24"/>
          <w:szCs w:val="24"/>
        </w:rPr>
        <w:t> :</w:t>
      </w:r>
    </w:p>
    <w:p w14:paraId="10460470" w14:textId="77777777" w:rsidR="000D1CA7" w:rsidRDefault="00A321FC" w:rsidP="00A321FC">
      <w:pPr>
        <w:tabs>
          <w:tab w:val="left" w:pos="426"/>
          <w:tab w:val="left" w:pos="1418"/>
        </w:tabs>
        <w:jc w:val="both"/>
        <w:rPr>
          <w:sz w:val="24"/>
          <w:szCs w:val="24"/>
        </w:rPr>
      </w:pPr>
      <w:r w:rsidRPr="00A321FC">
        <w:rPr>
          <w:sz w:val="24"/>
          <w:szCs w:val="24"/>
        </w:rPr>
        <w:t xml:space="preserve">Monsieur </w:t>
      </w:r>
      <w:r w:rsidRPr="00A321FC">
        <w:rPr>
          <w:i/>
          <w:sz w:val="24"/>
          <w:szCs w:val="24"/>
        </w:rPr>
        <w:t>(ou Madame)</w:t>
      </w:r>
      <w:r w:rsidRPr="00A321FC">
        <w:rPr>
          <w:sz w:val="24"/>
          <w:szCs w:val="24"/>
        </w:rPr>
        <w:t xml:space="preserve"> …</w:t>
      </w:r>
      <w:r>
        <w:rPr>
          <w:sz w:val="24"/>
          <w:szCs w:val="24"/>
        </w:rPr>
        <w:t xml:space="preserve"> </w:t>
      </w:r>
      <w:r w:rsidRPr="00A321FC">
        <w:rPr>
          <w:sz w:val="24"/>
          <w:szCs w:val="24"/>
        </w:rPr>
        <w:t>est soumis</w:t>
      </w:r>
      <w:r w:rsidRPr="00A321FC">
        <w:rPr>
          <w:i/>
          <w:sz w:val="24"/>
          <w:szCs w:val="24"/>
        </w:rPr>
        <w:t>(e)</w:t>
      </w:r>
      <w:r w:rsidRPr="00A321FC">
        <w:rPr>
          <w:sz w:val="24"/>
          <w:szCs w:val="24"/>
        </w:rPr>
        <w:t xml:space="preserve"> au régime spécial de Sécurité Sociale des fonctionnaires et est affilié</w:t>
      </w:r>
      <w:r w:rsidRPr="00A321FC">
        <w:rPr>
          <w:i/>
          <w:sz w:val="24"/>
          <w:szCs w:val="24"/>
        </w:rPr>
        <w:t>(e)</w:t>
      </w:r>
      <w:r w:rsidRPr="00A321FC">
        <w:rPr>
          <w:sz w:val="24"/>
          <w:szCs w:val="24"/>
        </w:rPr>
        <w:t xml:space="preserve"> à la Caisse Nationale de Retraite des Agents des Collectivités Locales </w:t>
      </w:r>
    </w:p>
    <w:p w14:paraId="64B3F56F" w14:textId="66DB9091" w:rsidR="000D1CA7" w:rsidRDefault="00A321FC" w:rsidP="00A321FC">
      <w:pPr>
        <w:tabs>
          <w:tab w:val="left" w:pos="426"/>
          <w:tab w:val="left" w:pos="1418"/>
        </w:tabs>
        <w:jc w:val="both"/>
        <w:rPr>
          <w:sz w:val="24"/>
          <w:szCs w:val="24"/>
        </w:rPr>
      </w:pPr>
      <w:r w:rsidRPr="00A321FC">
        <w:rPr>
          <w:i/>
          <w:color w:val="FF0000"/>
          <w:sz w:val="24"/>
          <w:szCs w:val="24"/>
        </w:rPr>
        <w:t>OU</w:t>
      </w:r>
      <w:r w:rsidRPr="00A321FC">
        <w:rPr>
          <w:sz w:val="24"/>
          <w:szCs w:val="24"/>
        </w:rPr>
        <w:t xml:space="preserve"> </w:t>
      </w:r>
    </w:p>
    <w:p w14:paraId="169D3357" w14:textId="54A1F800" w:rsidR="00A321FC" w:rsidRDefault="00A321FC" w:rsidP="00A321FC">
      <w:pPr>
        <w:tabs>
          <w:tab w:val="left" w:pos="426"/>
          <w:tab w:val="left" w:pos="1418"/>
        </w:tabs>
        <w:jc w:val="both"/>
        <w:rPr>
          <w:sz w:val="24"/>
          <w:szCs w:val="24"/>
        </w:rPr>
      </w:pPr>
      <w:r w:rsidRPr="00A321FC">
        <w:rPr>
          <w:sz w:val="24"/>
          <w:szCs w:val="24"/>
        </w:rPr>
        <w:t>est soumis</w:t>
      </w:r>
      <w:r w:rsidRPr="00A321FC">
        <w:rPr>
          <w:i/>
          <w:sz w:val="24"/>
          <w:szCs w:val="24"/>
        </w:rPr>
        <w:t>(e)</w:t>
      </w:r>
      <w:r w:rsidRPr="00A321FC">
        <w:rPr>
          <w:sz w:val="24"/>
          <w:szCs w:val="24"/>
        </w:rPr>
        <w:t xml:space="preserve"> au régime général de Sécurité Sociale et est affilié</w:t>
      </w:r>
      <w:r w:rsidRPr="00936AB6">
        <w:rPr>
          <w:i/>
          <w:sz w:val="24"/>
          <w:szCs w:val="24"/>
        </w:rPr>
        <w:t>(e)</w:t>
      </w:r>
      <w:r w:rsidRPr="00A321FC">
        <w:rPr>
          <w:sz w:val="24"/>
          <w:szCs w:val="24"/>
        </w:rPr>
        <w:t xml:space="preserve"> à l’IRCANTEC </w:t>
      </w:r>
      <w:r w:rsidRPr="00A321FC">
        <w:rPr>
          <w:i/>
          <w:sz w:val="24"/>
          <w:szCs w:val="24"/>
        </w:rPr>
        <w:t>(s’il effectue moins de 28 heures par semaine)</w:t>
      </w:r>
      <w:r w:rsidRPr="00A321FC">
        <w:rPr>
          <w:sz w:val="24"/>
          <w:szCs w:val="24"/>
        </w:rPr>
        <w:t>.</w:t>
      </w:r>
    </w:p>
    <w:p w14:paraId="27C7407D" w14:textId="77777777" w:rsidR="00936AB6" w:rsidRDefault="00936AB6" w:rsidP="00A321FC">
      <w:pPr>
        <w:tabs>
          <w:tab w:val="left" w:pos="426"/>
          <w:tab w:val="left" w:pos="1418"/>
        </w:tabs>
        <w:jc w:val="both"/>
        <w:rPr>
          <w:sz w:val="24"/>
          <w:szCs w:val="24"/>
        </w:rPr>
      </w:pPr>
    </w:p>
    <w:p w14:paraId="2201B183" w14:textId="77777777" w:rsidR="00A321FC" w:rsidRPr="0077593E" w:rsidRDefault="00A321FC" w:rsidP="00A321FC">
      <w:pPr>
        <w:tabs>
          <w:tab w:val="left" w:pos="0"/>
        </w:tabs>
        <w:jc w:val="both"/>
        <w:rPr>
          <w:b/>
          <w:sz w:val="24"/>
          <w:szCs w:val="24"/>
        </w:rPr>
      </w:pPr>
      <w:r w:rsidRPr="0077593E">
        <w:rPr>
          <w:b/>
          <w:sz w:val="24"/>
          <w:szCs w:val="24"/>
          <w:u w:val="single"/>
        </w:rPr>
        <w:t xml:space="preserve">Article </w:t>
      </w:r>
      <w:r>
        <w:rPr>
          <w:b/>
          <w:sz w:val="24"/>
          <w:szCs w:val="24"/>
          <w:u w:val="single"/>
        </w:rPr>
        <w:t>3</w:t>
      </w:r>
      <w:r w:rsidRPr="0077593E">
        <w:rPr>
          <w:b/>
          <w:sz w:val="24"/>
          <w:szCs w:val="24"/>
        </w:rPr>
        <w:t> :</w:t>
      </w:r>
    </w:p>
    <w:p w14:paraId="3603A79C" w14:textId="77777777" w:rsidR="00A321FC" w:rsidRPr="0077593E" w:rsidRDefault="00A321FC" w:rsidP="00A321FC">
      <w:pPr>
        <w:tabs>
          <w:tab w:val="right" w:pos="1656"/>
          <w:tab w:val="left" w:pos="2127"/>
          <w:tab w:val="left" w:pos="6216"/>
        </w:tabs>
        <w:jc w:val="both"/>
        <w:rPr>
          <w:b/>
          <w:sz w:val="24"/>
          <w:szCs w:val="24"/>
          <w:u w:val="single"/>
        </w:rPr>
      </w:pPr>
      <w:r w:rsidRPr="0077593E">
        <w:rPr>
          <w:sz w:val="24"/>
          <w:szCs w:val="24"/>
        </w:rPr>
        <w:lastRenderedPageBreak/>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4541EE47" w14:textId="77777777" w:rsidR="00A321FC" w:rsidRPr="0077593E" w:rsidRDefault="00A321FC" w:rsidP="00A321FC">
      <w:pPr>
        <w:jc w:val="both"/>
        <w:rPr>
          <w:sz w:val="24"/>
          <w:szCs w:val="24"/>
        </w:rPr>
      </w:pPr>
    </w:p>
    <w:p w14:paraId="0D5EF522" w14:textId="77777777" w:rsidR="00A321FC" w:rsidRPr="0077593E" w:rsidRDefault="00A321FC" w:rsidP="00A321FC">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4</w:t>
      </w:r>
      <w:r w:rsidRPr="0077593E">
        <w:rPr>
          <w:b/>
          <w:sz w:val="24"/>
          <w:szCs w:val="24"/>
        </w:rPr>
        <w:t xml:space="preserve"> : </w:t>
      </w:r>
    </w:p>
    <w:p w14:paraId="0EEEDCF1" w14:textId="77777777" w:rsidR="00A321FC" w:rsidRDefault="00A321FC" w:rsidP="00A321FC">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C9EB6E1" w14:textId="77777777" w:rsidR="00A321FC" w:rsidRPr="00380841" w:rsidRDefault="00A321FC" w:rsidP="00A321FC">
      <w:pPr>
        <w:tabs>
          <w:tab w:val="left" w:pos="0"/>
        </w:tabs>
        <w:jc w:val="both"/>
        <w:rPr>
          <w:sz w:val="24"/>
          <w:szCs w:val="24"/>
        </w:rPr>
      </w:pPr>
      <w:r w:rsidRPr="00380841">
        <w:rPr>
          <w:sz w:val="24"/>
          <w:szCs w:val="24"/>
        </w:rPr>
        <w:t xml:space="preserve">Le Tribunal Administratif peut être saisi au moyen de l’application informatique télérecours citoyen accessible par le biais du site </w:t>
      </w:r>
      <w:hyperlink r:id="rId6" w:history="1">
        <w:r w:rsidRPr="00380841">
          <w:rPr>
            <w:rStyle w:val="Lienhypertexte"/>
            <w:sz w:val="24"/>
            <w:szCs w:val="24"/>
          </w:rPr>
          <w:t>www.telerecours.fr</w:t>
        </w:r>
      </w:hyperlink>
      <w:r w:rsidRPr="00380841">
        <w:rPr>
          <w:sz w:val="24"/>
          <w:szCs w:val="24"/>
        </w:rPr>
        <w:t>.</w:t>
      </w:r>
    </w:p>
    <w:p w14:paraId="6FDAD1D1" w14:textId="77777777" w:rsidR="00A321FC" w:rsidRPr="0077593E" w:rsidRDefault="00A321FC" w:rsidP="00A321FC">
      <w:pPr>
        <w:tabs>
          <w:tab w:val="left" w:pos="1276"/>
        </w:tabs>
        <w:jc w:val="both"/>
        <w:rPr>
          <w:b/>
          <w:color w:val="000000" w:themeColor="text1"/>
          <w:sz w:val="24"/>
          <w:szCs w:val="24"/>
          <w:u w:val="single"/>
        </w:rPr>
      </w:pPr>
    </w:p>
    <w:p w14:paraId="38B03756" w14:textId="77777777" w:rsidR="00A321FC" w:rsidRPr="0077593E" w:rsidRDefault="00A321FC" w:rsidP="00A321FC">
      <w:pPr>
        <w:tabs>
          <w:tab w:val="left" w:pos="1276"/>
        </w:tabs>
        <w:jc w:val="both"/>
        <w:rPr>
          <w:b/>
          <w:color w:val="000000" w:themeColor="text1"/>
          <w:sz w:val="24"/>
          <w:szCs w:val="24"/>
        </w:rPr>
      </w:pPr>
      <w:r w:rsidRPr="0077593E">
        <w:rPr>
          <w:b/>
          <w:color w:val="000000" w:themeColor="text1"/>
          <w:sz w:val="24"/>
          <w:szCs w:val="24"/>
          <w:u w:val="single"/>
        </w:rPr>
        <w:t xml:space="preserve">Article </w:t>
      </w:r>
      <w:r>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5B47B42F" w14:textId="77777777" w:rsidR="00A321FC" w:rsidRPr="0077593E" w:rsidRDefault="00A321FC" w:rsidP="00A321FC">
      <w:pPr>
        <w:jc w:val="both"/>
        <w:rPr>
          <w:sz w:val="24"/>
          <w:szCs w:val="24"/>
        </w:rPr>
      </w:pPr>
      <w:r w:rsidRPr="0077593E">
        <w:rPr>
          <w:color w:val="000000" w:themeColor="text1"/>
          <w:sz w:val="24"/>
          <w:szCs w:val="24"/>
        </w:rPr>
        <w:t>Ampliation du présent arrêté sera transmise au Préfet, au Président du Centre de Gestion de l’Oise</w:t>
      </w:r>
      <w:r w:rsidRPr="003562B3">
        <w:rPr>
          <w:sz w:val="24"/>
          <w:szCs w:val="24"/>
        </w:rPr>
        <w:t>, à l’administration d’origine</w:t>
      </w:r>
      <w:r>
        <w:rPr>
          <w:sz w:val="24"/>
          <w:szCs w:val="24"/>
        </w:rPr>
        <w:t xml:space="preserve"> et au comptable de la collectivité.</w:t>
      </w:r>
    </w:p>
    <w:p w14:paraId="68D85606" w14:textId="77777777" w:rsidR="00A321FC" w:rsidRPr="00BC51EC" w:rsidRDefault="00A321FC" w:rsidP="00A321FC">
      <w:pPr>
        <w:jc w:val="both"/>
        <w:rPr>
          <w:bCs/>
          <w:sz w:val="24"/>
          <w:szCs w:val="24"/>
        </w:rPr>
      </w:pPr>
    </w:p>
    <w:p w14:paraId="4E69140C" w14:textId="77777777" w:rsidR="00A321FC" w:rsidRPr="00BC51EC" w:rsidRDefault="00A321FC" w:rsidP="00A321FC">
      <w:pPr>
        <w:jc w:val="both"/>
        <w:rPr>
          <w:bCs/>
          <w:sz w:val="24"/>
          <w:szCs w:val="24"/>
        </w:rPr>
      </w:pPr>
    </w:p>
    <w:p w14:paraId="3032F178" w14:textId="77777777" w:rsidR="00A321FC" w:rsidRPr="00BC51EC" w:rsidRDefault="00A321FC" w:rsidP="00A321FC">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D664BA8" w14:textId="77777777" w:rsidR="00A321FC" w:rsidRPr="00705F52" w:rsidRDefault="00A321FC" w:rsidP="00A321FC">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48713550" w14:textId="77777777" w:rsidR="00A321FC" w:rsidRDefault="00A321FC" w:rsidP="00A321FC"/>
    <w:p w14:paraId="3A170A44" w14:textId="77777777" w:rsidR="00A321FC" w:rsidRDefault="00A321FC" w:rsidP="00A321FC"/>
    <w:p w14:paraId="20F1A221" w14:textId="77777777" w:rsidR="00C819C8" w:rsidRDefault="00C819C8"/>
    <w:sectPr w:rsidR="004869CA"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4579" w14:textId="77777777" w:rsidR="00C13769" w:rsidRDefault="00D40530">
      <w:r>
        <w:separator/>
      </w:r>
    </w:p>
  </w:endnote>
  <w:endnote w:type="continuationSeparator" w:id="0">
    <w:p w14:paraId="7641043B" w14:textId="77777777" w:rsidR="00C13769" w:rsidRDefault="00D4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8978" w14:textId="2DCB6700" w:rsidR="00C819C8" w:rsidRDefault="00936AB6" w:rsidP="00851250">
    <w:pPr>
      <w:pStyle w:val="Pieddepage"/>
      <w:jc w:val="center"/>
    </w:pPr>
    <w:r>
      <w:t xml:space="preserve">Pôle juridique et carrières CDG60 – </w:t>
    </w:r>
    <w:r w:rsidR="002F3B82">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9424" w14:textId="77777777" w:rsidR="00C13769" w:rsidRDefault="00D40530">
      <w:r>
        <w:separator/>
      </w:r>
    </w:p>
  </w:footnote>
  <w:footnote w:type="continuationSeparator" w:id="0">
    <w:p w14:paraId="39D3A648" w14:textId="77777777" w:rsidR="00C13769" w:rsidRDefault="00D4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96ED" w14:textId="77777777" w:rsidR="00C819C8" w:rsidRDefault="00C819C8">
    <w:pPr>
      <w:pStyle w:val="En-tte"/>
    </w:pPr>
  </w:p>
  <w:p w14:paraId="6356C695" w14:textId="77777777" w:rsidR="00C819C8" w:rsidRDefault="00936AB6">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FC"/>
    <w:rsid w:val="000D1CA7"/>
    <w:rsid w:val="002F3B82"/>
    <w:rsid w:val="007E58CE"/>
    <w:rsid w:val="00936AB6"/>
    <w:rsid w:val="00A321FC"/>
    <w:rsid w:val="00C13769"/>
    <w:rsid w:val="00C819C8"/>
    <w:rsid w:val="00CD193B"/>
    <w:rsid w:val="00D40530"/>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E06C"/>
  <w15:chartTrackingRefBased/>
  <w15:docId w15:val="{09760460-BA6D-4EF3-8BC5-D9109DC0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F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321FC"/>
  </w:style>
  <w:style w:type="paragraph" w:styleId="Retraitcorpsdetexte2">
    <w:name w:val="Body Text Indent 2"/>
    <w:basedOn w:val="Normal"/>
    <w:link w:val="Retraitcorpsdetexte2Car"/>
    <w:uiPriority w:val="99"/>
    <w:unhideWhenUsed/>
    <w:rsid w:val="00A321FC"/>
    <w:pPr>
      <w:spacing w:after="120" w:line="480" w:lineRule="auto"/>
      <w:ind w:left="283"/>
    </w:pPr>
  </w:style>
  <w:style w:type="character" w:customStyle="1" w:styleId="Retraitcorpsdetexte2Car">
    <w:name w:val="Retrait corps de texte 2 Car"/>
    <w:basedOn w:val="Policepardfaut"/>
    <w:link w:val="Retraitcorpsdetexte2"/>
    <w:uiPriority w:val="99"/>
    <w:rsid w:val="00A321FC"/>
    <w:rPr>
      <w:rFonts w:ascii="Times New Roman" w:eastAsia="Times New Roman" w:hAnsi="Times New Roman" w:cs="Times New Roman"/>
      <w:sz w:val="20"/>
      <w:szCs w:val="20"/>
      <w:lang w:eastAsia="fr-FR"/>
    </w:rPr>
  </w:style>
  <w:style w:type="character" w:styleId="lev">
    <w:name w:val="Strong"/>
    <w:basedOn w:val="Policepardfaut"/>
    <w:uiPriority w:val="22"/>
    <w:qFormat/>
    <w:rsid w:val="00A321FC"/>
    <w:rPr>
      <w:b/>
      <w:bCs/>
    </w:rPr>
  </w:style>
  <w:style w:type="paragraph" w:customStyle="1" w:styleId="VuConsidrant">
    <w:name w:val="Vu.Considérant"/>
    <w:basedOn w:val="Normal"/>
    <w:rsid w:val="00A321FC"/>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A321FC"/>
    <w:pPr>
      <w:tabs>
        <w:tab w:val="center" w:pos="4536"/>
        <w:tab w:val="right" w:pos="9072"/>
      </w:tabs>
    </w:pPr>
  </w:style>
  <w:style w:type="character" w:customStyle="1" w:styleId="PieddepageCar">
    <w:name w:val="Pied de page Car"/>
    <w:basedOn w:val="Policepardfaut"/>
    <w:link w:val="Pieddepage"/>
    <w:uiPriority w:val="99"/>
    <w:rsid w:val="00A321FC"/>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A321FC"/>
    <w:rPr>
      <w:color w:val="0563C1" w:themeColor="hyperlink"/>
      <w:u w:val="single"/>
    </w:rPr>
  </w:style>
  <w:style w:type="table" w:styleId="Grilledutableau">
    <w:name w:val="Table Grid"/>
    <w:basedOn w:val="TableauNormal"/>
    <w:uiPriority w:val="39"/>
    <w:rsid w:val="00A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elarrt">
    <w:name w:val="intitulé de l'arrêté"/>
    <w:basedOn w:val="Normal"/>
    <w:rsid w:val="00A321FC"/>
    <w:pPr>
      <w:autoSpaceDE w:val="0"/>
      <w:autoSpaceDN w:val="0"/>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6</cp:revision>
  <dcterms:created xsi:type="dcterms:W3CDTF">2020-01-08T15:59:00Z</dcterms:created>
  <dcterms:modified xsi:type="dcterms:W3CDTF">2024-01-24T16:08:00Z</dcterms:modified>
</cp:coreProperties>
</file>