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D6CF" w14:textId="77777777" w:rsidR="00B83184" w:rsidRDefault="00B83184" w:rsidP="00B83184"/>
    <w:p w14:paraId="5CD37686" w14:textId="77777777" w:rsidR="00B83184" w:rsidRPr="00B83184" w:rsidRDefault="00B83184" w:rsidP="00B83184">
      <w:pPr>
        <w:jc w:val="center"/>
        <w:rPr>
          <w:b/>
          <w:sz w:val="28"/>
          <w:szCs w:val="28"/>
        </w:rPr>
      </w:pPr>
      <w:r w:rsidRPr="00760C67">
        <w:rPr>
          <w:b/>
          <w:sz w:val="28"/>
          <w:szCs w:val="28"/>
        </w:rPr>
        <w:t xml:space="preserve">ARRETE </w:t>
      </w:r>
      <w:r w:rsidRPr="00B83184">
        <w:rPr>
          <w:b/>
          <w:sz w:val="28"/>
          <w:szCs w:val="28"/>
        </w:rPr>
        <w:t xml:space="preserve">PORTANT REINTEGRATION D’UN FONCTIONNAIRE </w:t>
      </w:r>
    </w:p>
    <w:p w14:paraId="3776DCC7" w14:textId="77777777" w:rsidR="00B83184" w:rsidRDefault="00B83184" w:rsidP="00B83184">
      <w:pPr>
        <w:jc w:val="center"/>
        <w:rPr>
          <w:b/>
          <w:bCs/>
          <w:sz w:val="28"/>
          <w:szCs w:val="28"/>
        </w:rPr>
      </w:pPr>
      <w:r w:rsidRPr="00B83184">
        <w:rPr>
          <w:b/>
          <w:sz w:val="28"/>
          <w:szCs w:val="28"/>
        </w:rPr>
        <w:t>APRES UNE PERIODE DE DISPONIBILITE</w:t>
      </w:r>
      <w:r w:rsidRPr="00B83184">
        <w:rPr>
          <w:b/>
          <w:bCs/>
          <w:sz w:val="28"/>
          <w:szCs w:val="28"/>
        </w:rPr>
        <w:t xml:space="preserve"> </w:t>
      </w:r>
    </w:p>
    <w:p w14:paraId="66009FEC" w14:textId="77777777" w:rsidR="00B83184" w:rsidRPr="00760C67" w:rsidRDefault="00B83184" w:rsidP="00B83184">
      <w:pPr>
        <w:jc w:val="center"/>
        <w:rPr>
          <w:b/>
          <w:bCs/>
          <w:sz w:val="28"/>
          <w:szCs w:val="28"/>
        </w:rPr>
      </w:pPr>
      <w:r w:rsidRPr="00760C67">
        <w:rPr>
          <w:b/>
          <w:bCs/>
          <w:sz w:val="28"/>
          <w:szCs w:val="28"/>
        </w:rPr>
        <w:t xml:space="preserve">Monsieur </w:t>
      </w:r>
      <w:r w:rsidRPr="00760C67">
        <w:rPr>
          <w:b/>
          <w:bCs/>
          <w:i/>
          <w:sz w:val="28"/>
          <w:szCs w:val="28"/>
        </w:rPr>
        <w:t>(ou Madame)</w:t>
      </w:r>
      <w:r w:rsidRPr="00760C67">
        <w:rPr>
          <w:b/>
          <w:bCs/>
          <w:sz w:val="28"/>
          <w:szCs w:val="28"/>
        </w:rPr>
        <w:t xml:space="preserve"> …, Grade …</w:t>
      </w:r>
    </w:p>
    <w:p w14:paraId="41041493" w14:textId="77777777" w:rsidR="00B83184" w:rsidRPr="00B165A3" w:rsidRDefault="00B83184" w:rsidP="00B83184">
      <w:pPr>
        <w:rPr>
          <w:color w:val="FF0000"/>
        </w:rPr>
      </w:pPr>
    </w:p>
    <w:p w14:paraId="54961E32" w14:textId="77777777" w:rsidR="00B83184" w:rsidRPr="00BC51EC" w:rsidRDefault="00B83184" w:rsidP="00B83184">
      <w:pPr>
        <w:tabs>
          <w:tab w:val="left" w:pos="284"/>
          <w:tab w:val="left" w:pos="2552"/>
        </w:tabs>
        <w:jc w:val="center"/>
        <w:rPr>
          <w:rStyle w:val="lev"/>
          <w:szCs w:val="24"/>
        </w:rPr>
      </w:pPr>
      <w:r w:rsidRPr="00BC51EC">
        <w:rPr>
          <w:b/>
          <w:i/>
          <w:iCs/>
          <w:szCs w:val="24"/>
        </w:rPr>
        <w:t xml:space="preserve">Les mentions en italiques constituent des commentaires destinés à faciliter la rédaction de l’arrêté. </w:t>
      </w:r>
      <w:r w:rsidRPr="002B3077">
        <w:rPr>
          <w:b/>
          <w:i/>
          <w:iCs/>
          <w:szCs w:val="24"/>
          <w:u w:val="single"/>
        </w:rPr>
        <w:t>Ils doivent être supprimés de l’arrêté définitif</w:t>
      </w:r>
      <w:r w:rsidRPr="00BC51EC">
        <w:rPr>
          <w:b/>
          <w:i/>
          <w:iCs/>
          <w:szCs w:val="24"/>
        </w:rPr>
        <w:t>.</w:t>
      </w:r>
    </w:p>
    <w:p w14:paraId="1E11595B" w14:textId="77777777" w:rsidR="00B83184" w:rsidRDefault="00B83184" w:rsidP="00B83184">
      <w:pPr>
        <w:jc w:val="center"/>
      </w:pPr>
    </w:p>
    <w:p w14:paraId="01F733E6" w14:textId="77777777" w:rsidR="00B83184" w:rsidRDefault="00B83184" w:rsidP="00B83184">
      <w:pPr>
        <w:jc w:val="both"/>
      </w:pPr>
      <w:r>
        <w:t xml:space="preserve">Le Maire </w:t>
      </w:r>
      <w:r w:rsidRPr="00BC51EC">
        <w:rPr>
          <w:szCs w:val="24"/>
        </w:rPr>
        <w:t>(</w:t>
      </w:r>
      <w:r w:rsidRPr="00BC51EC">
        <w:rPr>
          <w:i/>
          <w:szCs w:val="24"/>
        </w:rPr>
        <w:t>ou le Président</w:t>
      </w:r>
      <w:r w:rsidRPr="00BC51EC">
        <w:rPr>
          <w:szCs w:val="24"/>
        </w:rPr>
        <w:t xml:space="preserve">) </w:t>
      </w:r>
      <w:r>
        <w:rPr>
          <w:szCs w:val="24"/>
        </w:rPr>
        <w:t>de</w:t>
      </w:r>
      <w:r>
        <w:t xml:space="preserve"> ... ;</w:t>
      </w:r>
    </w:p>
    <w:p w14:paraId="038EAC0A" w14:textId="77777777" w:rsidR="00B83184" w:rsidRDefault="00B83184" w:rsidP="00B83184">
      <w:pPr>
        <w:jc w:val="both"/>
        <w:rPr>
          <w:sz w:val="16"/>
        </w:rPr>
      </w:pPr>
    </w:p>
    <w:p w14:paraId="7B3E01DB" w14:textId="5391ADE5" w:rsidR="00B83184" w:rsidRDefault="00B83184" w:rsidP="00476589">
      <w:pPr>
        <w:jc w:val="both"/>
      </w:pPr>
      <w:r>
        <w:t xml:space="preserve">Vu </w:t>
      </w:r>
      <w:r w:rsidR="00476589">
        <w:t>le code général de la fonction publique</w:t>
      </w:r>
      <w:r>
        <w:t xml:space="preserve"> ; </w:t>
      </w:r>
    </w:p>
    <w:p w14:paraId="14DA1CE5" w14:textId="77777777" w:rsidR="00B83184" w:rsidRDefault="00B83184" w:rsidP="00B83184">
      <w:pPr>
        <w:jc w:val="both"/>
        <w:rPr>
          <w:sz w:val="16"/>
        </w:rPr>
      </w:pPr>
    </w:p>
    <w:p w14:paraId="0E933DDC" w14:textId="77777777" w:rsidR="00B83184" w:rsidRDefault="00B83184" w:rsidP="00B83184">
      <w:pPr>
        <w:jc w:val="both"/>
      </w:pPr>
      <w:r>
        <w:t>Vu le décret n° 86-68 du 13 janvier 1986 modifié relatif aux positions de détachement, hors-cadres, de disponibilité et de congé parental des fonctionnaires territoriaux ;</w:t>
      </w:r>
    </w:p>
    <w:p w14:paraId="41B8CB08" w14:textId="77777777" w:rsidR="00B83184" w:rsidRDefault="00B83184" w:rsidP="00B83184">
      <w:pPr>
        <w:jc w:val="both"/>
      </w:pPr>
    </w:p>
    <w:p w14:paraId="6951CEE4" w14:textId="77777777" w:rsidR="00B83184" w:rsidRPr="00B83184" w:rsidRDefault="00B83184" w:rsidP="00B83184">
      <w:pPr>
        <w:jc w:val="both"/>
        <w:rPr>
          <w:b/>
          <w:i/>
        </w:rPr>
      </w:pPr>
      <w:r w:rsidRPr="00B83184">
        <w:rPr>
          <w:b/>
          <w:i/>
        </w:rPr>
        <w:t>Le cas échéant pour un temps non complet :</w:t>
      </w:r>
    </w:p>
    <w:p w14:paraId="027AEAA2" w14:textId="16C90023" w:rsidR="00B83184" w:rsidRDefault="00B83184" w:rsidP="00B83184">
      <w:pPr>
        <w:jc w:val="both"/>
        <w:rPr>
          <w:i/>
        </w:rPr>
      </w:pPr>
      <w:r w:rsidRPr="00B83184">
        <w:rPr>
          <w:i/>
        </w:rPr>
        <w:t>Vu le décret n°</w:t>
      </w:r>
      <w:r w:rsidR="00476589">
        <w:rPr>
          <w:i/>
        </w:rPr>
        <w:t xml:space="preserve"> </w:t>
      </w:r>
      <w:r w:rsidRPr="00B83184">
        <w:rPr>
          <w:i/>
        </w:rPr>
        <w:t>91-298 du 20 mars 1991 modifié portant dispositions statutaires applicables aux fonctionnaires territoriaux nommés dans des emplois permanents à temps non complet ;</w:t>
      </w:r>
    </w:p>
    <w:p w14:paraId="4087E83F" w14:textId="77777777" w:rsidR="00B83184" w:rsidRDefault="00B83184" w:rsidP="00B83184">
      <w:pPr>
        <w:jc w:val="both"/>
        <w:rPr>
          <w:i/>
        </w:rPr>
      </w:pPr>
    </w:p>
    <w:p w14:paraId="38E596DA" w14:textId="77777777" w:rsidR="00B83184" w:rsidRPr="00B83184" w:rsidRDefault="00B83184" w:rsidP="00B83184">
      <w:pPr>
        <w:jc w:val="both"/>
      </w:pPr>
      <w:r w:rsidRPr="00B83184">
        <w:t xml:space="preserve">Vu l'arrêté en date du ..., plaçant Monsieur </w:t>
      </w:r>
      <w:r w:rsidRPr="00476589">
        <w:rPr>
          <w:i/>
          <w:iCs/>
        </w:rPr>
        <w:t xml:space="preserve">(ou Madame) </w:t>
      </w:r>
      <w:r w:rsidRPr="00B83184">
        <w:t xml:space="preserve">… en disponibilité pour …  </w:t>
      </w:r>
      <w:r w:rsidRPr="00B83184">
        <w:rPr>
          <w:i/>
        </w:rPr>
        <w:t>(préciser le motif)</w:t>
      </w:r>
      <w:r w:rsidRPr="00B83184">
        <w:t>, à compter du ... et pour une durée de … ;</w:t>
      </w:r>
    </w:p>
    <w:p w14:paraId="5AD8EB22" w14:textId="77777777" w:rsidR="00B83184" w:rsidRDefault="00B83184" w:rsidP="00B83184">
      <w:pPr>
        <w:jc w:val="both"/>
        <w:rPr>
          <w:sz w:val="16"/>
        </w:rPr>
      </w:pPr>
    </w:p>
    <w:p w14:paraId="4EC14B32" w14:textId="77777777" w:rsidR="00B83184" w:rsidRDefault="00B83184" w:rsidP="00B83184">
      <w:pPr>
        <w:jc w:val="both"/>
      </w:pPr>
      <w:r>
        <w:t xml:space="preserve">Vu la demande présentée le … par </w:t>
      </w:r>
      <w:r w:rsidRPr="00B83184">
        <w:t xml:space="preserve">Monsieur </w:t>
      </w:r>
      <w:r w:rsidRPr="00B83184">
        <w:rPr>
          <w:i/>
        </w:rPr>
        <w:t>(ou Madame)</w:t>
      </w:r>
      <w:r w:rsidRPr="00B83184">
        <w:t xml:space="preserve"> … </w:t>
      </w:r>
      <w:r>
        <w:t xml:space="preserve"> sollicitant sa réintégration à compter du …</w:t>
      </w:r>
    </w:p>
    <w:p w14:paraId="686EA0D1" w14:textId="77777777" w:rsidR="00B83184" w:rsidRDefault="00B83184" w:rsidP="00B83184">
      <w:pPr>
        <w:jc w:val="both"/>
      </w:pPr>
    </w:p>
    <w:p w14:paraId="771C6217" w14:textId="77777777" w:rsidR="00B83184" w:rsidRDefault="00B83184" w:rsidP="00B83184">
      <w:pPr>
        <w:jc w:val="both"/>
      </w:pPr>
      <w:r>
        <w:t xml:space="preserve">Vu la situation de </w:t>
      </w:r>
      <w:r w:rsidRPr="00B83184">
        <w:t xml:space="preserve">Monsieur </w:t>
      </w:r>
      <w:r w:rsidRPr="00B83184">
        <w:rPr>
          <w:i/>
        </w:rPr>
        <w:t>(ou Madame)</w:t>
      </w:r>
      <w:r w:rsidRPr="00B83184">
        <w:t xml:space="preserve"> … </w:t>
      </w:r>
      <w:r w:rsidRPr="00B83184">
        <w:rPr>
          <w:i/>
        </w:rPr>
        <w:t>(grade et qualité)</w:t>
      </w:r>
      <w:r>
        <w:t xml:space="preserve"> … en position de disponibilité depuis le …</w:t>
      </w:r>
    </w:p>
    <w:p w14:paraId="16EC0957" w14:textId="77777777" w:rsidR="00B83184" w:rsidRDefault="00B83184" w:rsidP="00B83184">
      <w:pPr>
        <w:jc w:val="both"/>
      </w:pPr>
    </w:p>
    <w:p w14:paraId="782F012E" w14:textId="77777777" w:rsidR="00B83184" w:rsidRDefault="00B83184" w:rsidP="00B83184">
      <w:pPr>
        <w:jc w:val="both"/>
      </w:pPr>
      <w:r>
        <w:t>Vu la vacance au tableau des effectifs d’un poste ... ;</w:t>
      </w:r>
    </w:p>
    <w:p w14:paraId="3E4D32DA" w14:textId="77777777" w:rsidR="00B83184" w:rsidRDefault="00B83184" w:rsidP="00B83184">
      <w:pPr>
        <w:jc w:val="both"/>
      </w:pPr>
    </w:p>
    <w:p w14:paraId="32A4B9D3" w14:textId="77777777" w:rsidR="00B83184" w:rsidRDefault="00B83184" w:rsidP="00B83184">
      <w:pPr>
        <w:jc w:val="both"/>
      </w:pPr>
      <w:r>
        <w:t xml:space="preserve">Vu la déclaration de vacance </w:t>
      </w:r>
      <w:r w:rsidRPr="00B83184">
        <w:rPr>
          <w:i/>
        </w:rPr>
        <w:t>(ou de création)</w:t>
      </w:r>
      <w:r>
        <w:t xml:space="preserve"> adressée au Centre de Gestion sous le </w:t>
      </w:r>
      <w:r w:rsidR="00C262D3">
        <w:t>n°</w:t>
      </w:r>
      <w:r>
        <w:t xml:space="preserve"> …</w:t>
      </w:r>
      <w:r w:rsidR="00C262D3">
        <w:t xml:space="preserve"> </w:t>
      </w:r>
      <w:r>
        <w:t xml:space="preserve">; </w:t>
      </w:r>
    </w:p>
    <w:p w14:paraId="7479AB51" w14:textId="77777777" w:rsidR="000049E1" w:rsidRDefault="000049E1" w:rsidP="00B83184">
      <w:pPr>
        <w:jc w:val="both"/>
      </w:pPr>
    </w:p>
    <w:p w14:paraId="7AAE3031" w14:textId="77777777" w:rsidR="000049E1" w:rsidRPr="000049E1" w:rsidRDefault="000049E1" w:rsidP="000049E1">
      <w:pPr>
        <w:jc w:val="both"/>
        <w:rPr>
          <w:b/>
          <w:i/>
        </w:rPr>
      </w:pPr>
      <w:r w:rsidRPr="000049E1">
        <w:rPr>
          <w:b/>
          <w:i/>
        </w:rPr>
        <w:t xml:space="preserve">Le cas échéant : </w:t>
      </w:r>
    </w:p>
    <w:p w14:paraId="077BCC0E" w14:textId="77777777" w:rsidR="000049E1" w:rsidRPr="000049E1" w:rsidRDefault="000049E1" w:rsidP="000049E1">
      <w:pPr>
        <w:jc w:val="both"/>
        <w:rPr>
          <w:i/>
        </w:rPr>
      </w:pPr>
      <w:bookmarkStart w:id="0" w:name="_Hlk63178300"/>
      <w:r w:rsidRPr="000049E1">
        <w:rPr>
          <w:i/>
        </w:rPr>
        <w:t>Considérant que lorsqu'un fonctionnaire bénéficie d'une disponibilité au cours de laquelle il exerce une activité professionnelle, il conserve</w:t>
      </w:r>
      <w:r>
        <w:rPr>
          <w:i/>
        </w:rPr>
        <w:t xml:space="preserve"> </w:t>
      </w:r>
      <w:r w:rsidRPr="000049E1">
        <w:rPr>
          <w:i/>
        </w:rPr>
        <w:t>dans la limite de cinq ans, ses droits à l'avancement d’échelon et de grade ;</w:t>
      </w:r>
    </w:p>
    <w:bookmarkEnd w:id="0"/>
    <w:p w14:paraId="334FD921" w14:textId="77777777" w:rsidR="000049E1" w:rsidRDefault="000049E1" w:rsidP="000049E1">
      <w:pPr>
        <w:jc w:val="both"/>
      </w:pPr>
    </w:p>
    <w:p w14:paraId="194988A1" w14:textId="61CEDA50" w:rsidR="000049E1" w:rsidRDefault="000049E1" w:rsidP="000049E1">
      <w:pPr>
        <w:jc w:val="both"/>
        <w:rPr>
          <w:i/>
        </w:rPr>
      </w:pPr>
      <w:r w:rsidRPr="000049E1">
        <w:rPr>
          <w:i/>
        </w:rPr>
        <w:t>Considérant que l’agent a transmis à l’autorité territoriale l’ensemble des pièces permettant de bénéficier du maintien de ses droits à l’avancement pour la période du … au … ;</w:t>
      </w:r>
    </w:p>
    <w:p w14:paraId="579A1B2F" w14:textId="4E11B809" w:rsidR="006D7B0E" w:rsidRDefault="006D7B0E" w:rsidP="000049E1">
      <w:pPr>
        <w:jc w:val="both"/>
        <w:rPr>
          <w:i/>
        </w:rPr>
      </w:pPr>
    </w:p>
    <w:p w14:paraId="18CE0292" w14:textId="32DEBFBC" w:rsidR="006D7B0E" w:rsidRPr="008A341D" w:rsidRDefault="006D7B0E" w:rsidP="000049E1">
      <w:pPr>
        <w:jc w:val="both"/>
        <w:rPr>
          <w:b/>
          <w:bCs/>
          <w:i/>
        </w:rPr>
      </w:pPr>
      <w:r w:rsidRPr="008A341D">
        <w:rPr>
          <w:b/>
          <w:bCs/>
          <w:i/>
        </w:rPr>
        <w:t xml:space="preserve">Ou </w:t>
      </w:r>
    </w:p>
    <w:p w14:paraId="266E6910" w14:textId="34706F68" w:rsidR="008A341D" w:rsidRPr="000049E1" w:rsidRDefault="008A341D" w:rsidP="000049E1">
      <w:pPr>
        <w:jc w:val="both"/>
        <w:rPr>
          <w:i/>
        </w:rPr>
      </w:pPr>
      <w:r w:rsidRPr="008A341D">
        <w:rPr>
          <w:i/>
        </w:rPr>
        <w:t xml:space="preserve">Considérant que lorsqu'un fonctionnaire bénéficie d'une disponibilité </w:t>
      </w:r>
      <w:r>
        <w:rPr>
          <w:i/>
        </w:rPr>
        <w:t>de droit pour élever un enfant de moins de douze ans</w:t>
      </w:r>
      <w:r w:rsidRPr="008A341D">
        <w:rPr>
          <w:i/>
        </w:rPr>
        <w:t>, il conserve dans la limite de cinq ans, ses droits à l'avancement d’échelon et de grade ;</w:t>
      </w:r>
    </w:p>
    <w:p w14:paraId="350B4076" w14:textId="38170AC5" w:rsidR="00B83184" w:rsidRDefault="00B83184" w:rsidP="00B83184">
      <w:pPr>
        <w:jc w:val="both"/>
      </w:pPr>
    </w:p>
    <w:p w14:paraId="6704E90D" w14:textId="0CF33676" w:rsidR="00476589" w:rsidRPr="00476589" w:rsidRDefault="00476589" w:rsidP="00B83184">
      <w:pPr>
        <w:jc w:val="both"/>
        <w:rPr>
          <w:b/>
          <w:bCs/>
          <w:i/>
          <w:iCs/>
        </w:rPr>
      </w:pPr>
      <w:r w:rsidRPr="00476589">
        <w:rPr>
          <w:b/>
          <w:bCs/>
          <w:i/>
          <w:iCs/>
        </w:rPr>
        <w:t>Le cas échéant, lorsque l'exercice de certaines fonctions requiert des conditions de santé particulières :</w:t>
      </w:r>
    </w:p>
    <w:p w14:paraId="0BB4BCA5" w14:textId="77777777" w:rsidR="00B83184" w:rsidRPr="00476589" w:rsidRDefault="00B83184" w:rsidP="00B83184">
      <w:pPr>
        <w:jc w:val="both"/>
        <w:rPr>
          <w:i/>
          <w:iCs/>
        </w:rPr>
      </w:pPr>
      <w:r w:rsidRPr="00476589">
        <w:rPr>
          <w:i/>
          <w:iCs/>
        </w:rPr>
        <w:t xml:space="preserve">Vu le certificat médical du docteur …, médecin généraliste agréé constatant que Monsieur (ou Madame) … n’est atteint(e) d’aucune infirmité (ou que les maladies énumérées ne sont pas incompatibles à l’exercice des fonctions afférentes à son grade) ; </w:t>
      </w:r>
    </w:p>
    <w:p w14:paraId="2FB5CE40" w14:textId="77777777" w:rsidR="00B83184" w:rsidRDefault="00B83184" w:rsidP="00B83184">
      <w:pPr>
        <w:jc w:val="both"/>
      </w:pPr>
    </w:p>
    <w:p w14:paraId="6CB62B97" w14:textId="77777777" w:rsidR="00B83184" w:rsidRDefault="00B83184" w:rsidP="00B83184">
      <w:pPr>
        <w:jc w:val="both"/>
      </w:pPr>
      <w:r>
        <w:t xml:space="preserve">Considérant qu’il peut être donné suite à la demande de </w:t>
      </w:r>
      <w:r w:rsidRPr="00B83184">
        <w:t xml:space="preserve">Monsieur </w:t>
      </w:r>
      <w:r w:rsidRPr="00B83184">
        <w:rPr>
          <w:i/>
        </w:rPr>
        <w:t>(ou Madame)</w:t>
      </w:r>
      <w:r w:rsidRPr="00B83184">
        <w:t xml:space="preserve"> … </w:t>
      </w:r>
      <w:r>
        <w:t xml:space="preserve"> ;</w:t>
      </w:r>
    </w:p>
    <w:p w14:paraId="23B31E7E" w14:textId="77777777" w:rsidR="00B83184" w:rsidRDefault="00B83184" w:rsidP="00B83184"/>
    <w:p w14:paraId="3FB874E6" w14:textId="77777777" w:rsidR="00965482" w:rsidRDefault="00965482" w:rsidP="00B83184"/>
    <w:p w14:paraId="29A58B23" w14:textId="77777777" w:rsidR="000049E1" w:rsidRDefault="000049E1" w:rsidP="00B83184"/>
    <w:p w14:paraId="4ED77C81" w14:textId="77777777" w:rsidR="00B83184" w:rsidRDefault="00B83184" w:rsidP="00B83184">
      <w:pPr>
        <w:jc w:val="center"/>
      </w:pPr>
      <w:r>
        <w:rPr>
          <w:b/>
        </w:rPr>
        <w:lastRenderedPageBreak/>
        <w:t>ARRETE</w:t>
      </w:r>
    </w:p>
    <w:p w14:paraId="3BD042F2" w14:textId="77777777" w:rsidR="00B83184" w:rsidRDefault="00B83184" w:rsidP="00B83184">
      <w:pPr>
        <w:jc w:val="both"/>
      </w:pPr>
    </w:p>
    <w:p w14:paraId="3FA50ED6" w14:textId="77777777" w:rsidR="00B83184" w:rsidRPr="00A8579B" w:rsidRDefault="00B83184" w:rsidP="00B83184">
      <w:pPr>
        <w:jc w:val="both"/>
        <w:rPr>
          <w:b/>
        </w:rPr>
      </w:pPr>
      <w:r w:rsidRPr="00A8579B">
        <w:rPr>
          <w:b/>
          <w:u w:val="single"/>
        </w:rPr>
        <w:t>Article 1</w:t>
      </w:r>
      <w:r w:rsidRPr="00A8579B">
        <w:rPr>
          <w:b/>
        </w:rPr>
        <w:t> :</w:t>
      </w:r>
    </w:p>
    <w:p w14:paraId="3A37082D" w14:textId="77777777" w:rsidR="00B83184" w:rsidRDefault="00B83184" w:rsidP="00B83184">
      <w:pPr>
        <w:jc w:val="both"/>
      </w:pPr>
      <w:r>
        <w:t xml:space="preserve">A compter du ..., </w:t>
      </w:r>
      <w:r w:rsidRPr="00A8579B">
        <w:t xml:space="preserve">Monsieur </w:t>
      </w:r>
      <w:r w:rsidRPr="00A8579B">
        <w:rPr>
          <w:i/>
        </w:rPr>
        <w:t>(ou Madame)</w:t>
      </w:r>
      <w:r w:rsidRPr="00A8579B">
        <w:t xml:space="preserve"> …</w:t>
      </w:r>
      <w:r>
        <w:t xml:space="preserve"> né</w:t>
      </w:r>
      <w:r w:rsidRPr="00B83184">
        <w:rPr>
          <w:i/>
        </w:rPr>
        <w:t>(e)</w:t>
      </w:r>
      <w:r>
        <w:t xml:space="preserve"> le … </w:t>
      </w:r>
      <w:r w:rsidRPr="00A8579B">
        <w:rPr>
          <w:i/>
        </w:rPr>
        <w:t>(grade,)</w:t>
      </w:r>
      <w:r>
        <w:t xml:space="preserve"> … est réintégré</w:t>
      </w:r>
      <w:r w:rsidRPr="00B83184">
        <w:rPr>
          <w:i/>
        </w:rPr>
        <w:t>(e)</w:t>
      </w:r>
      <w:r>
        <w:t xml:space="preserve"> à l’issue de sa période de disponibilité ainsi qu’il suit : </w:t>
      </w:r>
    </w:p>
    <w:p w14:paraId="6C41776B" w14:textId="77777777" w:rsidR="00B83184" w:rsidRDefault="00B83184" w:rsidP="00B83184">
      <w:pPr>
        <w:pStyle w:val="Paragraphedeliste"/>
        <w:numPr>
          <w:ilvl w:val="0"/>
          <w:numId w:val="2"/>
        </w:numPr>
        <w:jc w:val="both"/>
      </w:pPr>
      <w:r>
        <w:t>Cadre d’emplois : …</w:t>
      </w:r>
      <w:r>
        <w:tab/>
      </w:r>
    </w:p>
    <w:p w14:paraId="268F323E" w14:textId="77777777" w:rsidR="00B83184" w:rsidRDefault="00B83184" w:rsidP="00B83184">
      <w:pPr>
        <w:pStyle w:val="Paragraphedeliste"/>
        <w:numPr>
          <w:ilvl w:val="0"/>
          <w:numId w:val="2"/>
        </w:numPr>
        <w:jc w:val="both"/>
      </w:pPr>
      <w:r>
        <w:t>Grade : …</w:t>
      </w:r>
    </w:p>
    <w:p w14:paraId="5E873D6D" w14:textId="77777777" w:rsidR="00B83184" w:rsidRDefault="00B83184" w:rsidP="00B83184">
      <w:pPr>
        <w:pStyle w:val="Paragraphedeliste"/>
        <w:numPr>
          <w:ilvl w:val="0"/>
          <w:numId w:val="2"/>
        </w:numPr>
        <w:jc w:val="both"/>
      </w:pPr>
      <w:r>
        <w:t>Echelle : …</w:t>
      </w:r>
    </w:p>
    <w:p w14:paraId="054C74B0" w14:textId="77777777" w:rsidR="00B83184" w:rsidRDefault="00B83184" w:rsidP="00B83184">
      <w:pPr>
        <w:pStyle w:val="Paragraphedeliste"/>
        <w:numPr>
          <w:ilvl w:val="0"/>
          <w:numId w:val="2"/>
        </w:numPr>
        <w:jc w:val="both"/>
      </w:pPr>
      <w:r>
        <w:t>Echelon : …</w:t>
      </w:r>
      <w:r>
        <w:tab/>
      </w:r>
    </w:p>
    <w:p w14:paraId="6125419A" w14:textId="77777777" w:rsidR="00B83184" w:rsidRDefault="00B83184" w:rsidP="00B83184">
      <w:pPr>
        <w:pStyle w:val="Paragraphedeliste"/>
        <w:numPr>
          <w:ilvl w:val="0"/>
          <w:numId w:val="2"/>
        </w:numPr>
        <w:jc w:val="both"/>
      </w:pPr>
      <w:r>
        <w:t>Ancienneté : …</w:t>
      </w:r>
    </w:p>
    <w:p w14:paraId="6D529D97" w14:textId="77777777" w:rsidR="00B83184" w:rsidRDefault="00B83184" w:rsidP="00B83184">
      <w:pPr>
        <w:pStyle w:val="Paragraphedeliste"/>
        <w:numPr>
          <w:ilvl w:val="0"/>
          <w:numId w:val="2"/>
        </w:numPr>
        <w:jc w:val="both"/>
      </w:pPr>
      <w:r>
        <w:t>IB : …</w:t>
      </w:r>
      <w:r>
        <w:tab/>
        <w:t>IM : …</w:t>
      </w:r>
    </w:p>
    <w:p w14:paraId="1574923C" w14:textId="77777777" w:rsidR="00B83184" w:rsidRPr="00B83184" w:rsidRDefault="00B83184" w:rsidP="00B83184">
      <w:pPr>
        <w:pStyle w:val="Paragraphedeliste"/>
        <w:numPr>
          <w:ilvl w:val="0"/>
          <w:numId w:val="2"/>
        </w:numPr>
        <w:jc w:val="both"/>
        <w:rPr>
          <w:i/>
        </w:rPr>
      </w:pPr>
      <w:r>
        <w:t xml:space="preserve">Quotité : temps complet </w:t>
      </w:r>
      <w:r w:rsidRPr="00B83184">
        <w:rPr>
          <w:i/>
        </w:rPr>
        <w:t xml:space="preserve">(ou temps non complet : </w:t>
      </w:r>
      <w:r>
        <w:rPr>
          <w:i/>
        </w:rPr>
        <w:t>.../35</w:t>
      </w:r>
      <w:r w:rsidRPr="00B83184">
        <w:rPr>
          <w:i/>
        </w:rPr>
        <w:t>)</w:t>
      </w:r>
    </w:p>
    <w:p w14:paraId="37BAE251" w14:textId="77777777" w:rsidR="00476589" w:rsidRDefault="00476589" w:rsidP="00B83184">
      <w:pPr>
        <w:jc w:val="both"/>
        <w:rPr>
          <w:b/>
          <w:u w:val="single"/>
        </w:rPr>
      </w:pPr>
    </w:p>
    <w:p w14:paraId="00B77C4C" w14:textId="77777777" w:rsidR="00B83184" w:rsidRPr="000049E1" w:rsidRDefault="00B83184" w:rsidP="000049E1">
      <w:pPr>
        <w:jc w:val="both"/>
        <w:rPr>
          <w:b/>
          <w:u w:val="single"/>
        </w:rPr>
      </w:pPr>
      <w:r>
        <w:rPr>
          <w:b/>
          <w:u w:val="single"/>
        </w:rPr>
        <w:t>Article 2</w:t>
      </w:r>
      <w:r w:rsidRPr="00A8579B">
        <w:rPr>
          <w:b/>
        </w:rPr>
        <w:t> :</w:t>
      </w:r>
    </w:p>
    <w:p w14:paraId="1A280F4F" w14:textId="77777777" w:rsidR="00B83184" w:rsidRPr="0077593E" w:rsidRDefault="00B83184" w:rsidP="00B83184">
      <w:pPr>
        <w:tabs>
          <w:tab w:val="right" w:pos="1656"/>
          <w:tab w:val="left" w:pos="2127"/>
          <w:tab w:val="left" w:pos="6216"/>
        </w:tabs>
        <w:jc w:val="both"/>
        <w:rPr>
          <w:b/>
          <w:szCs w:val="24"/>
          <w:u w:val="single"/>
        </w:rPr>
      </w:pPr>
      <w:r w:rsidRPr="0077593E">
        <w:rPr>
          <w:szCs w:val="24"/>
        </w:rPr>
        <w:t>Le Directeur Général des Services</w:t>
      </w:r>
      <w:r w:rsidRPr="0077593E">
        <w:rPr>
          <w:i/>
          <w:szCs w:val="24"/>
        </w:rPr>
        <w:t xml:space="preserve"> (ou </w:t>
      </w:r>
      <w:r>
        <w:rPr>
          <w:i/>
          <w:szCs w:val="24"/>
        </w:rPr>
        <w:t xml:space="preserve">le Maire, </w:t>
      </w:r>
      <w:r w:rsidRPr="0077593E">
        <w:rPr>
          <w:i/>
          <w:szCs w:val="24"/>
        </w:rPr>
        <w:t>la secrétaire de mairie, le Directeur…)</w:t>
      </w:r>
      <w:r w:rsidRPr="0077593E">
        <w:rPr>
          <w:szCs w:val="24"/>
        </w:rPr>
        <w:t xml:space="preserve"> est chargé de l’exécution du présent arrêté qui sera notifié à Monsieur </w:t>
      </w:r>
      <w:r w:rsidRPr="0077593E">
        <w:rPr>
          <w:i/>
          <w:szCs w:val="24"/>
        </w:rPr>
        <w:t>(ou Madame)</w:t>
      </w:r>
      <w:r w:rsidRPr="0077593E">
        <w:rPr>
          <w:szCs w:val="24"/>
        </w:rPr>
        <w:t>...</w:t>
      </w:r>
    </w:p>
    <w:p w14:paraId="0DDFF6D0" w14:textId="77777777" w:rsidR="00B83184" w:rsidRDefault="00B83184" w:rsidP="00F76A54">
      <w:pPr>
        <w:tabs>
          <w:tab w:val="left" w:pos="1095"/>
        </w:tabs>
        <w:jc w:val="both"/>
        <w:rPr>
          <w:szCs w:val="24"/>
        </w:rPr>
      </w:pPr>
    </w:p>
    <w:p w14:paraId="640C2F83" w14:textId="77777777" w:rsidR="00F76A54" w:rsidRPr="00F76A54" w:rsidRDefault="00F76A54" w:rsidP="00F76A54">
      <w:pPr>
        <w:tabs>
          <w:tab w:val="right" w:pos="1656"/>
          <w:tab w:val="left" w:pos="2127"/>
          <w:tab w:val="left" w:pos="6216"/>
        </w:tabs>
        <w:jc w:val="both"/>
        <w:rPr>
          <w:b/>
          <w:szCs w:val="24"/>
        </w:rPr>
      </w:pPr>
      <w:r w:rsidRPr="00F76A54">
        <w:rPr>
          <w:b/>
          <w:szCs w:val="24"/>
          <w:u w:val="single"/>
        </w:rPr>
        <w:t xml:space="preserve">Article </w:t>
      </w:r>
      <w:r>
        <w:rPr>
          <w:b/>
          <w:szCs w:val="24"/>
          <w:u w:val="single"/>
        </w:rPr>
        <w:t>3</w:t>
      </w:r>
      <w:r w:rsidRPr="00F76A54">
        <w:rPr>
          <w:b/>
          <w:szCs w:val="24"/>
        </w:rPr>
        <w:t> :</w:t>
      </w:r>
    </w:p>
    <w:p w14:paraId="4287A1A6" w14:textId="77777777" w:rsidR="00F76A54" w:rsidRPr="00F76A54" w:rsidRDefault="00F76A54" w:rsidP="00F76A54">
      <w:pPr>
        <w:tabs>
          <w:tab w:val="right" w:pos="1656"/>
          <w:tab w:val="left" w:pos="2127"/>
          <w:tab w:val="left" w:pos="6216"/>
        </w:tabs>
        <w:jc w:val="both"/>
        <w:rPr>
          <w:szCs w:val="24"/>
        </w:rPr>
      </w:pPr>
      <w:r w:rsidRPr="00F76A54">
        <w:rPr>
          <w:szCs w:val="24"/>
        </w:rPr>
        <w:t xml:space="preserve">La commission administrative paritaire compétente pourra être saisie, à la demande de Monsieur </w:t>
      </w:r>
      <w:r w:rsidRPr="00F76A54">
        <w:rPr>
          <w:i/>
          <w:szCs w:val="24"/>
        </w:rPr>
        <w:t>(ou Madame)</w:t>
      </w:r>
      <w:r w:rsidRPr="00F76A54">
        <w:rPr>
          <w:szCs w:val="24"/>
        </w:rPr>
        <w:t xml:space="preserve"> …, pour émettre un avis sur la présente décision. </w:t>
      </w:r>
    </w:p>
    <w:p w14:paraId="6851326C" w14:textId="77777777" w:rsidR="00F76A54" w:rsidRPr="0077593E" w:rsidRDefault="00F76A54" w:rsidP="00F76A54">
      <w:pPr>
        <w:tabs>
          <w:tab w:val="left" w:pos="1095"/>
        </w:tabs>
        <w:jc w:val="both"/>
        <w:rPr>
          <w:szCs w:val="24"/>
        </w:rPr>
      </w:pPr>
    </w:p>
    <w:p w14:paraId="0E084044" w14:textId="77777777" w:rsidR="00B83184" w:rsidRPr="0077593E" w:rsidRDefault="00B83184" w:rsidP="00B83184">
      <w:pPr>
        <w:pStyle w:val="Retraitcorpsdetexte2"/>
        <w:spacing w:after="0" w:line="240" w:lineRule="auto"/>
        <w:ind w:left="0"/>
        <w:jc w:val="both"/>
        <w:rPr>
          <w:b/>
          <w:sz w:val="24"/>
          <w:szCs w:val="24"/>
        </w:rPr>
      </w:pPr>
      <w:r w:rsidRPr="0077593E">
        <w:rPr>
          <w:b/>
          <w:sz w:val="24"/>
          <w:szCs w:val="24"/>
          <w:u w:val="single"/>
        </w:rPr>
        <w:t xml:space="preserve">Article </w:t>
      </w:r>
      <w:r w:rsidR="00F76A54">
        <w:rPr>
          <w:b/>
          <w:sz w:val="24"/>
          <w:szCs w:val="24"/>
          <w:u w:val="single"/>
        </w:rPr>
        <w:t>5</w:t>
      </w:r>
      <w:r w:rsidRPr="00B83184">
        <w:rPr>
          <w:b/>
          <w:sz w:val="24"/>
          <w:szCs w:val="24"/>
        </w:rPr>
        <w:t> :</w:t>
      </w:r>
    </w:p>
    <w:p w14:paraId="6D961ACF" w14:textId="77777777" w:rsidR="00B83184" w:rsidRDefault="00B83184" w:rsidP="00B83184">
      <w:pPr>
        <w:tabs>
          <w:tab w:val="left" w:pos="0"/>
        </w:tabs>
        <w:jc w:val="both"/>
        <w:rPr>
          <w:szCs w:val="24"/>
        </w:rPr>
      </w:pPr>
      <w:r w:rsidRPr="0077593E">
        <w:rPr>
          <w:szCs w:val="24"/>
        </w:rPr>
        <w:t xml:space="preserve">Le Maire </w:t>
      </w:r>
      <w:r w:rsidRPr="0077593E">
        <w:rPr>
          <w:i/>
          <w:szCs w:val="24"/>
        </w:rPr>
        <w:t>(ou le Président)</w:t>
      </w:r>
      <w:r w:rsidRPr="0077593E">
        <w:rPr>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28F7A8D" w14:textId="77777777" w:rsidR="00266744" w:rsidRPr="00DE1ABA" w:rsidRDefault="00266744" w:rsidP="00266744">
      <w:pPr>
        <w:tabs>
          <w:tab w:val="left" w:pos="0"/>
        </w:tabs>
        <w:jc w:val="both"/>
        <w:rPr>
          <w:szCs w:val="24"/>
        </w:rPr>
      </w:pPr>
      <w:r w:rsidRPr="00DE1ABA">
        <w:rPr>
          <w:szCs w:val="24"/>
        </w:rPr>
        <w:t xml:space="preserve">Le Tribunal Administratif peut être saisi au moyen de l’application informatique </w:t>
      </w:r>
      <w:proofErr w:type="spellStart"/>
      <w:r w:rsidRPr="00DE1ABA">
        <w:rPr>
          <w:szCs w:val="24"/>
        </w:rPr>
        <w:t>télérecours</w:t>
      </w:r>
      <w:proofErr w:type="spellEnd"/>
      <w:r w:rsidRPr="00DE1ABA">
        <w:rPr>
          <w:szCs w:val="24"/>
        </w:rPr>
        <w:t xml:space="preserve"> citoyen accessible par le biais du site </w:t>
      </w:r>
      <w:hyperlink r:id="rId7" w:history="1">
        <w:r w:rsidRPr="00DE1ABA">
          <w:rPr>
            <w:rStyle w:val="Lienhypertexte"/>
            <w:szCs w:val="24"/>
          </w:rPr>
          <w:t>www.telerecours.fr</w:t>
        </w:r>
      </w:hyperlink>
      <w:r w:rsidRPr="00DE1ABA">
        <w:rPr>
          <w:szCs w:val="24"/>
        </w:rPr>
        <w:t>.</w:t>
      </w:r>
    </w:p>
    <w:p w14:paraId="455D36BC" w14:textId="77777777" w:rsidR="00B83184" w:rsidRDefault="00B83184" w:rsidP="00B83184">
      <w:pPr>
        <w:tabs>
          <w:tab w:val="left" w:pos="1418"/>
        </w:tabs>
        <w:rPr>
          <w:b/>
          <w:u w:val="single"/>
        </w:rPr>
      </w:pPr>
    </w:p>
    <w:p w14:paraId="24099707" w14:textId="77777777" w:rsidR="00B83184" w:rsidRPr="003112D0" w:rsidRDefault="00F6429C" w:rsidP="00B83184">
      <w:pPr>
        <w:tabs>
          <w:tab w:val="left" w:pos="1276"/>
        </w:tabs>
        <w:jc w:val="both"/>
        <w:rPr>
          <w:b/>
          <w:color w:val="000000"/>
          <w:szCs w:val="24"/>
        </w:rPr>
      </w:pPr>
      <w:r>
        <w:rPr>
          <w:b/>
          <w:color w:val="000000"/>
          <w:szCs w:val="24"/>
          <w:u w:val="single"/>
        </w:rPr>
        <w:t xml:space="preserve">Article </w:t>
      </w:r>
      <w:r w:rsidR="00F76A54">
        <w:rPr>
          <w:b/>
          <w:color w:val="000000"/>
          <w:szCs w:val="24"/>
          <w:u w:val="single"/>
        </w:rPr>
        <w:t>5</w:t>
      </w:r>
      <w:r w:rsidR="00B83184" w:rsidRPr="003112D0">
        <w:rPr>
          <w:b/>
          <w:i/>
          <w:color w:val="000000"/>
          <w:szCs w:val="24"/>
        </w:rPr>
        <w:t xml:space="preserve"> </w:t>
      </w:r>
      <w:r w:rsidR="00B83184" w:rsidRPr="003112D0">
        <w:rPr>
          <w:color w:val="000000"/>
          <w:szCs w:val="24"/>
        </w:rPr>
        <w:t>:</w:t>
      </w:r>
      <w:r w:rsidR="00B83184" w:rsidRPr="003112D0">
        <w:rPr>
          <w:b/>
          <w:color w:val="000000"/>
          <w:szCs w:val="24"/>
        </w:rPr>
        <w:t xml:space="preserve"> </w:t>
      </w:r>
    </w:p>
    <w:p w14:paraId="1EF39B05" w14:textId="77777777" w:rsidR="00B83184" w:rsidRPr="0077593E" w:rsidRDefault="00B83184" w:rsidP="00B83184">
      <w:pPr>
        <w:jc w:val="both"/>
        <w:rPr>
          <w:szCs w:val="24"/>
        </w:rPr>
      </w:pPr>
      <w:r w:rsidRPr="003112D0">
        <w:rPr>
          <w:color w:val="000000"/>
          <w:szCs w:val="24"/>
        </w:rPr>
        <w:t xml:space="preserve">Ampliation du présent arrêté sera transmise au Président du Centre de Gestion de l’Oise et au </w:t>
      </w:r>
      <w:r w:rsidRPr="0077593E">
        <w:rPr>
          <w:szCs w:val="24"/>
        </w:rPr>
        <w:t>comptable de la collectivité</w:t>
      </w:r>
      <w:r w:rsidRPr="003112D0">
        <w:rPr>
          <w:color w:val="000000"/>
          <w:szCs w:val="24"/>
        </w:rPr>
        <w:t>.</w:t>
      </w:r>
    </w:p>
    <w:p w14:paraId="028EE07E" w14:textId="77777777" w:rsidR="00B83184" w:rsidRPr="00BC51EC" w:rsidRDefault="00B83184" w:rsidP="00B83184">
      <w:pPr>
        <w:jc w:val="both"/>
        <w:rPr>
          <w:bCs/>
          <w:szCs w:val="24"/>
        </w:rPr>
      </w:pPr>
    </w:p>
    <w:p w14:paraId="3E46F4CD" w14:textId="77777777" w:rsidR="00B83184" w:rsidRPr="00BC51EC" w:rsidRDefault="00B83184" w:rsidP="00B83184">
      <w:pPr>
        <w:jc w:val="both"/>
        <w:rPr>
          <w:bCs/>
          <w:szCs w:val="24"/>
        </w:rPr>
      </w:pPr>
    </w:p>
    <w:p w14:paraId="432A2AB3" w14:textId="77777777" w:rsidR="00B83184" w:rsidRPr="00BC51EC" w:rsidRDefault="00B83184" w:rsidP="00B83184">
      <w:pPr>
        <w:ind w:left="708" w:firstLine="708"/>
        <w:jc w:val="both"/>
        <w:rPr>
          <w:szCs w:val="24"/>
        </w:rPr>
      </w:pPr>
      <w:r w:rsidRPr="00BC51EC">
        <w:rPr>
          <w:szCs w:val="24"/>
        </w:rPr>
        <w:t>Notifié à l'agent le :</w:t>
      </w:r>
      <w:r w:rsidRPr="00BC51EC">
        <w:rPr>
          <w:szCs w:val="24"/>
        </w:rPr>
        <w:tab/>
      </w:r>
      <w:r w:rsidRPr="00BC51EC">
        <w:rPr>
          <w:szCs w:val="24"/>
        </w:rPr>
        <w:tab/>
      </w:r>
      <w:r w:rsidRPr="00BC51EC">
        <w:rPr>
          <w:szCs w:val="24"/>
        </w:rPr>
        <w:tab/>
      </w:r>
      <w:r w:rsidRPr="00BC51EC">
        <w:rPr>
          <w:szCs w:val="24"/>
        </w:rPr>
        <w:tab/>
        <w:t>Fait à ..., le ...</w:t>
      </w:r>
    </w:p>
    <w:p w14:paraId="43B4F7C8" w14:textId="77777777" w:rsidR="00B83184" w:rsidRPr="000F364E" w:rsidRDefault="00B83184" w:rsidP="000F364E">
      <w:pPr>
        <w:ind w:left="708" w:firstLine="708"/>
        <w:jc w:val="both"/>
        <w:rPr>
          <w:szCs w:val="24"/>
        </w:rPr>
      </w:pPr>
      <w:r w:rsidRPr="00BC51EC">
        <w:rPr>
          <w:szCs w:val="24"/>
        </w:rPr>
        <w:t>(date et signature)</w:t>
      </w:r>
      <w:r w:rsidRPr="00BC51EC">
        <w:rPr>
          <w:szCs w:val="24"/>
        </w:rPr>
        <w:tab/>
      </w:r>
      <w:r w:rsidRPr="00BC51EC">
        <w:rPr>
          <w:szCs w:val="24"/>
        </w:rPr>
        <w:tab/>
      </w:r>
      <w:r w:rsidRPr="00BC51EC">
        <w:rPr>
          <w:szCs w:val="24"/>
        </w:rPr>
        <w:tab/>
      </w:r>
      <w:r w:rsidRPr="00BC51EC">
        <w:rPr>
          <w:szCs w:val="24"/>
        </w:rPr>
        <w:tab/>
        <w:t xml:space="preserve">Le Maire </w:t>
      </w:r>
      <w:r w:rsidRPr="00BC51EC">
        <w:rPr>
          <w:i/>
          <w:szCs w:val="24"/>
        </w:rPr>
        <w:t>(ou le Président)</w:t>
      </w:r>
    </w:p>
    <w:p w14:paraId="10929CEF" w14:textId="77777777" w:rsidR="00B83184" w:rsidRDefault="00B83184" w:rsidP="00B83184">
      <w:pPr>
        <w:tabs>
          <w:tab w:val="left" w:pos="1418"/>
        </w:tabs>
        <w:ind w:hanging="1418"/>
        <w:jc w:val="both"/>
      </w:pPr>
    </w:p>
    <w:p w14:paraId="639B382A" w14:textId="77777777" w:rsidR="000943BD" w:rsidRDefault="000943BD"/>
    <w:sectPr w:rsidR="000943BD" w:rsidSect="00F9293C">
      <w:footerReference w:type="default" r:id="rId8"/>
      <w:pgSz w:w="11907" w:h="16840" w:code="9"/>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A978" w14:textId="77777777" w:rsidR="00B83184" w:rsidRDefault="00B83184" w:rsidP="00B83184">
      <w:r>
        <w:separator/>
      </w:r>
    </w:p>
  </w:endnote>
  <w:endnote w:type="continuationSeparator" w:id="0">
    <w:p w14:paraId="2E80EAA7" w14:textId="77777777" w:rsidR="00B83184" w:rsidRDefault="00B83184" w:rsidP="00B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24BA" w14:textId="0103F16F" w:rsidR="00965482" w:rsidRPr="006E19A8" w:rsidRDefault="00F6429C" w:rsidP="006E19A8">
    <w:pPr>
      <w:pStyle w:val="Pieddepage"/>
      <w:jc w:val="center"/>
      <w:rPr>
        <w:sz w:val="20"/>
      </w:rPr>
    </w:pPr>
    <w:r w:rsidRPr="006E19A8">
      <w:rPr>
        <w:sz w:val="20"/>
      </w:rPr>
      <w:t xml:space="preserve">Pôle juridique et carrières CDG60 – </w:t>
    </w:r>
    <w:r w:rsidR="00476589">
      <w:rPr>
        <w:sz w:val="20"/>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9E10" w14:textId="77777777" w:rsidR="00B83184" w:rsidRDefault="00B83184" w:rsidP="00B83184">
      <w:r>
        <w:separator/>
      </w:r>
    </w:p>
  </w:footnote>
  <w:footnote w:type="continuationSeparator" w:id="0">
    <w:p w14:paraId="4BB53A65" w14:textId="77777777" w:rsidR="00B83184" w:rsidRDefault="00B83184" w:rsidP="00B83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1F7C"/>
    <w:multiLevelType w:val="hybridMultilevel"/>
    <w:tmpl w:val="1DD02B48"/>
    <w:lvl w:ilvl="0" w:tplc="0F34885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673422"/>
    <w:multiLevelType w:val="hybridMultilevel"/>
    <w:tmpl w:val="74A65E3E"/>
    <w:lvl w:ilvl="0" w:tplc="4400077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2A15CE"/>
    <w:multiLevelType w:val="hybridMultilevel"/>
    <w:tmpl w:val="F7A2A630"/>
    <w:lvl w:ilvl="0" w:tplc="52E0B29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1639918">
    <w:abstractNumId w:val="2"/>
  </w:num>
  <w:num w:numId="2" w16cid:durableId="1398236432">
    <w:abstractNumId w:val="1"/>
  </w:num>
  <w:num w:numId="3" w16cid:durableId="194584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84"/>
    <w:rsid w:val="000049E1"/>
    <w:rsid w:val="000943BD"/>
    <w:rsid w:val="000F364E"/>
    <w:rsid w:val="00266744"/>
    <w:rsid w:val="00476589"/>
    <w:rsid w:val="006D7B0E"/>
    <w:rsid w:val="008A341D"/>
    <w:rsid w:val="00965482"/>
    <w:rsid w:val="00984720"/>
    <w:rsid w:val="00B83184"/>
    <w:rsid w:val="00C262D3"/>
    <w:rsid w:val="00F6429C"/>
    <w:rsid w:val="00F76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D5E5"/>
  <w15:chartTrackingRefBased/>
  <w15:docId w15:val="{2AAB5317-7ABA-45C1-B6F2-B527C9C8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184"/>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83184"/>
    <w:pPr>
      <w:jc w:val="both"/>
    </w:pPr>
  </w:style>
  <w:style w:type="character" w:customStyle="1" w:styleId="CorpsdetexteCar">
    <w:name w:val="Corps de texte Car"/>
    <w:basedOn w:val="Policepardfaut"/>
    <w:link w:val="Corpsdetexte"/>
    <w:rsid w:val="00B83184"/>
    <w:rPr>
      <w:rFonts w:ascii="Times New Roman" w:eastAsia="Times New Roman" w:hAnsi="Times New Roman" w:cs="Times New Roman"/>
      <w:sz w:val="24"/>
      <w:szCs w:val="20"/>
      <w:lang w:eastAsia="fr-FR"/>
    </w:rPr>
  </w:style>
  <w:style w:type="character" w:styleId="lev">
    <w:name w:val="Strong"/>
    <w:qFormat/>
    <w:rsid w:val="00B83184"/>
    <w:rPr>
      <w:b/>
      <w:bCs/>
    </w:rPr>
  </w:style>
  <w:style w:type="paragraph" w:styleId="Retraitcorpsdetexte2">
    <w:name w:val="Body Text Indent 2"/>
    <w:basedOn w:val="Normal"/>
    <w:link w:val="Retraitcorpsdetexte2Car"/>
    <w:uiPriority w:val="99"/>
    <w:unhideWhenUsed/>
    <w:rsid w:val="00B83184"/>
    <w:pPr>
      <w:spacing w:after="120" w:line="480" w:lineRule="auto"/>
      <w:ind w:left="283"/>
    </w:pPr>
    <w:rPr>
      <w:sz w:val="20"/>
    </w:rPr>
  </w:style>
  <w:style w:type="character" w:customStyle="1" w:styleId="Retraitcorpsdetexte2Car">
    <w:name w:val="Retrait corps de texte 2 Car"/>
    <w:basedOn w:val="Policepardfaut"/>
    <w:link w:val="Retraitcorpsdetexte2"/>
    <w:uiPriority w:val="99"/>
    <w:rsid w:val="00B83184"/>
    <w:rPr>
      <w:rFonts w:ascii="Times New Roman" w:eastAsia="Times New Roman" w:hAnsi="Times New Roman" w:cs="Times New Roman"/>
      <w:sz w:val="20"/>
      <w:szCs w:val="20"/>
      <w:lang w:eastAsia="fr-FR"/>
    </w:rPr>
  </w:style>
  <w:style w:type="paragraph" w:customStyle="1" w:styleId="VuConsidrant">
    <w:name w:val="Vu.Considérant"/>
    <w:basedOn w:val="Normal"/>
    <w:rsid w:val="00B83184"/>
    <w:pPr>
      <w:autoSpaceDE w:val="0"/>
      <w:autoSpaceDN w:val="0"/>
      <w:spacing w:after="140"/>
      <w:jc w:val="both"/>
    </w:pPr>
    <w:rPr>
      <w:rFonts w:ascii="Arial" w:hAnsi="Arial" w:cs="Arial"/>
      <w:sz w:val="20"/>
    </w:rPr>
  </w:style>
  <w:style w:type="paragraph" w:styleId="En-tte">
    <w:name w:val="header"/>
    <w:basedOn w:val="Normal"/>
    <w:link w:val="En-tteCar"/>
    <w:uiPriority w:val="99"/>
    <w:unhideWhenUsed/>
    <w:rsid w:val="00B83184"/>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B83184"/>
    <w:rPr>
      <w:rFonts w:ascii="Calibri" w:eastAsia="Calibri" w:hAnsi="Calibri" w:cs="Times New Roman"/>
    </w:rPr>
  </w:style>
  <w:style w:type="paragraph" w:styleId="Pieddepage">
    <w:name w:val="footer"/>
    <w:basedOn w:val="Normal"/>
    <w:link w:val="PieddepageCar"/>
    <w:uiPriority w:val="99"/>
    <w:unhideWhenUsed/>
    <w:rsid w:val="00B83184"/>
    <w:pPr>
      <w:tabs>
        <w:tab w:val="center" w:pos="4536"/>
        <w:tab w:val="right" w:pos="9072"/>
      </w:tabs>
    </w:pPr>
  </w:style>
  <w:style w:type="character" w:customStyle="1" w:styleId="PieddepageCar">
    <w:name w:val="Pied de page Car"/>
    <w:basedOn w:val="Policepardfaut"/>
    <w:link w:val="Pieddepage"/>
    <w:uiPriority w:val="99"/>
    <w:rsid w:val="00B83184"/>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B83184"/>
    <w:pPr>
      <w:ind w:left="720"/>
      <w:contextualSpacing/>
    </w:pPr>
  </w:style>
  <w:style w:type="character" w:styleId="Lienhypertexte">
    <w:name w:val="Hyperlink"/>
    <w:basedOn w:val="Policepardfaut"/>
    <w:uiPriority w:val="99"/>
    <w:unhideWhenUsed/>
    <w:rsid w:val="00266744"/>
    <w:rPr>
      <w:color w:val="0563C1" w:themeColor="hyperlink"/>
      <w:u w:val="single"/>
    </w:rPr>
  </w:style>
  <w:style w:type="table" w:styleId="Grilledutableau">
    <w:name w:val="Table Grid"/>
    <w:basedOn w:val="TableauNormal"/>
    <w:uiPriority w:val="39"/>
    <w:rsid w:val="00F7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2371">
      <w:bodyDiv w:val="1"/>
      <w:marLeft w:val="0"/>
      <w:marRight w:val="0"/>
      <w:marTop w:val="0"/>
      <w:marBottom w:val="0"/>
      <w:divBdr>
        <w:top w:val="none" w:sz="0" w:space="0" w:color="auto"/>
        <w:left w:val="none" w:sz="0" w:space="0" w:color="auto"/>
        <w:bottom w:val="none" w:sz="0" w:space="0" w:color="auto"/>
        <w:right w:val="none" w:sz="0" w:space="0" w:color="auto"/>
      </w:divBdr>
    </w:div>
    <w:div w:id="7223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574</Words>
  <Characters>3160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9</cp:revision>
  <dcterms:created xsi:type="dcterms:W3CDTF">2018-07-25T10:01:00Z</dcterms:created>
  <dcterms:modified xsi:type="dcterms:W3CDTF">2024-01-24T16:13:00Z</dcterms:modified>
</cp:coreProperties>
</file>