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6C14" w14:textId="77777777" w:rsidR="00A90014" w:rsidRPr="002415DA" w:rsidRDefault="00A90014" w:rsidP="00A90014">
      <w:pPr>
        <w:jc w:val="center"/>
        <w:rPr>
          <w:b/>
          <w:sz w:val="24"/>
          <w:szCs w:val="24"/>
        </w:rPr>
      </w:pPr>
    </w:p>
    <w:p w14:paraId="66B605AB" w14:textId="734C718D" w:rsidR="00A90014" w:rsidRPr="005138D5" w:rsidRDefault="00A90014" w:rsidP="00A90014">
      <w:pPr>
        <w:jc w:val="center"/>
        <w:rPr>
          <w:b/>
          <w:sz w:val="28"/>
          <w:szCs w:val="28"/>
        </w:rPr>
      </w:pPr>
      <w:r w:rsidRPr="005138D5">
        <w:rPr>
          <w:b/>
          <w:sz w:val="28"/>
          <w:szCs w:val="28"/>
        </w:rPr>
        <w:t xml:space="preserve">ARRETE  PORTANT  ATTRIBUTION  D’UN CONGE  DE  </w:t>
      </w:r>
      <w:r>
        <w:rPr>
          <w:b/>
          <w:sz w:val="28"/>
          <w:szCs w:val="28"/>
        </w:rPr>
        <w:t>PROCHE AIDANT</w:t>
      </w:r>
    </w:p>
    <w:p w14:paraId="7004591E" w14:textId="77777777" w:rsidR="00A90014" w:rsidRPr="004C0E63" w:rsidRDefault="00A90014" w:rsidP="00A90014">
      <w:pPr>
        <w:jc w:val="center"/>
        <w:rPr>
          <w:i/>
          <w:sz w:val="24"/>
          <w:szCs w:val="24"/>
        </w:rPr>
      </w:pPr>
      <w:r w:rsidRPr="004C0E63">
        <w:rPr>
          <w:b/>
          <w:i/>
          <w:sz w:val="24"/>
          <w:szCs w:val="24"/>
        </w:rPr>
        <w:t xml:space="preserve">(Fonctionnaires et agents </w:t>
      </w:r>
      <w:r w:rsidRPr="00D631FD">
        <w:rPr>
          <w:b/>
          <w:i/>
          <w:sz w:val="24"/>
          <w:szCs w:val="24"/>
        </w:rPr>
        <w:t>contractuels)</w:t>
      </w:r>
    </w:p>
    <w:p w14:paraId="71DBD898" w14:textId="77777777" w:rsidR="00A90014" w:rsidRPr="005138D5" w:rsidRDefault="00A90014" w:rsidP="00A90014">
      <w:pPr>
        <w:tabs>
          <w:tab w:val="left" w:pos="284"/>
          <w:tab w:val="left" w:pos="2552"/>
        </w:tabs>
        <w:rPr>
          <w:b/>
          <w:i/>
          <w:iCs/>
          <w:sz w:val="28"/>
          <w:szCs w:val="28"/>
        </w:rPr>
      </w:pPr>
    </w:p>
    <w:p w14:paraId="1A11336F" w14:textId="77777777" w:rsidR="00A90014" w:rsidRPr="008C31A8" w:rsidRDefault="00A90014" w:rsidP="00A90014">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20EEF8AD" w14:textId="77777777" w:rsidR="00A90014" w:rsidRPr="008C31A8" w:rsidRDefault="00A90014" w:rsidP="00A90014">
      <w:pPr>
        <w:tabs>
          <w:tab w:val="left" w:pos="284"/>
          <w:tab w:val="left" w:pos="2268"/>
          <w:tab w:val="left" w:pos="2552"/>
        </w:tabs>
        <w:jc w:val="both"/>
        <w:rPr>
          <w:sz w:val="24"/>
          <w:szCs w:val="24"/>
        </w:rPr>
      </w:pPr>
    </w:p>
    <w:p w14:paraId="0AC6C60A" w14:textId="77777777" w:rsidR="00A90014" w:rsidRDefault="00A90014" w:rsidP="00A90014">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06A82229" w14:textId="77777777" w:rsidR="00A90014" w:rsidRDefault="00A90014" w:rsidP="00A90014">
      <w:pPr>
        <w:jc w:val="both"/>
        <w:rPr>
          <w:sz w:val="24"/>
          <w:szCs w:val="24"/>
        </w:rPr>
      </w:pPr>
    </w:p>
    <w:p w14:paraId="7B333F08" w14:textId="50E60BF2" w:rsidR="00A90014" w:rsidRDefault="00A90014" w:rsidP="00A90014">
      <w:pPr>
        <w:jc w:val="both"/>
        <w:rPr>
          <w:sz w:val="24"/>
          <w:szCs w:val="24"/>
        </w:rPr>
      </w:pPr>
      <w:r>
        <w:rPr>
          <w:sz w:val="24"/>
          <w:szCs w:val="24"/>
        </w:rPr>
        <w:t>Vu le code de la sécurité sociale, et notamment ses articles L. 168-8 à L. 168-16 ;</w:t>
      </w:r>
    </w:p>
    <w:p w14:paraId="78060253" w14:textId="77777777" w:rsidR="00A90014" w:rsidRPr="0076117F" w:rsidRDefault="00A90014" w:rsidP="00A90014">
      <w:pPr>
        <w:jc w:val="both"/>
        <w:rPr>
          <w:sz w:val="24"/>
          <w:szCs w:val="24"/>
        </w:rPr>
      </w:pPr>
    </w:p>
    <w:p w14:paraId="19942410" w14:textId="266C882E" w:rsidR="00A90014" w:rsidRDefault="00A90014" w:rsidP="00A90014">
      <w:pPr>
        <w:jc w:val="both"/>
        <w:rPr>
          <w:sz w:val="24"/>
          <w:szCs w:val="24"/>
        </w:rPr>
      </w:pPr>
      <w:r w:rsidRPr="005138D5">
        <w:rPr>
          <w:sz w:val="24"/>
          <w:szCs w:val="24"/>
        </w:rPr>
        <w:t xml:space="preserve">Vu </w:t>
      </w:r>
      <w:r>
        <w:rPr>
          <w:sz w:val="24"/>
          <w:szCs w:val="24"/>
        </w:rPr>
        <w:t>le code général de la fonction publique, et notamment ses articles L. 634-1 à L. 634-4</w:t>
      </w:r>
      <w:r w:rsidRPr="005138D5">
        <w:rPr>
          <w:sz w:val="24"/>
          <w:szCs w:val="24"/>
        </w:rPr>
        <w:t> ;</w:t>
      </w:r>
    </w:p>
    <w:p w14:paraId="2CB11CD0" w14:textId="21AB11B6" w:rsidR="00A90014" w:rsidRDefault="00A90014" w:rsidP="00A90014">
      <w:pPr>
        <w:jc w:val="both"/>
        <w:rPr>
          <w:sz w:val="24"/>
          <w:szCs w:val="24"/>
        </w:rPr>
      </w:pPr>
    </w:p>
    <w:p w14:paraId="3AD324CC" w14:textId="6874CBAC" w:rsidR="00A90014" w:rsidRDefault="00A90014" w:rsidP="00A90014">
      <w:pPr>
        <w:jc w:val="both"/>
        <w:rPr>
          <w:sz w:val="24"/>
          <w:szCs w:val="24"/>
        </w:rPr>
      </w:pPr>
      <w:r>
        <w:rPr>
          <w:sz w:val="24"/>
          <w:szCs w:val="24"/>
        </w:rPr>
        <w:t>Vu le d</w:t>
      </w:r>
      <w:r w:rsidRPr="00A90014">
        <w:rPr>
          <w:sz w:val="24"/>
          <w:szCs w:val="24"/>
        </w:rPr>
        <w:t>écret n° 2020-1557 du 8 décembre 2020 relatif au congé de proche aidant dans la fonction publique</w:t>
      </w:r>
      <w:r>
        <w:rPr>
          <w:sz w:val="24"/>
          <w:szCs w:val="24"/>
        </w:rPr>
        <w:t> ;</w:t>
      </w:r>
    </w:p>
    <w:p w14:paraId="157B72F1" w14:textId="77777777" w:rsidR="00B95315" w:rsidRDefault="00B95315" w:rsidP="00A90014">
      <w:pPr>
        <w:jc w:val="both"/>
        <w:rPr>
          <w:sz w:val="24"/>
          <w:szCs w:val="24"/>
        </w:rPr>
      </w:pPr>
    </w:p>
    <w:p w14:paraId="4A95A553" w14:textId="5D64F08A" w:rsidR="00B95315" w:rsidRPr="005138D5" w:rsidRDefault="00B95315" w:rsidP="00A90014">
      <w:pPr>
        <w:jc w:val="both"/>
        <w:rPr>
          <w:sz w:val="24"/>
          <w:szCs w:val="24"/>
        </w:rPr>
      </w:pPr>
      <w:r>
        <w:rPr>
          <w:sz w:val="24"/>
          <w:szCs w:val="24"/>
        </w:rPr>
        <w:t xml:space="preserve">Vu le décret </w:t>
      </w:r>
      <w:r w:rsidRPr="00B95315">
        <w:rPr>
          <w:sz w:val="24"/>
          <w:szCs w:val="24"/>
        </w:rPr>
        <w:t>n° 2023-825 du 25 août 2023 portant diverses dispositions relatives au congé de présence parentale et au congé de proche aidant dans la fonction publique</w:t>
      </w:r>
      <w:r>
        <w:rPr>
          <w:sz w:val="24"/>
          <w:szCs w:val="24"/>
        </w:rPr>
        <w:t> ;</w:t>
      </w:r>
    </w:p>
    <w:p w14:paraId="7B6C095C" w14:textId="77777777" w:rsidR="00A90014" w:rsidRPr="005138D5" w:rsidRDefault="00A90014" w:rsidP="00A90014">
      <w:pPr>
        <w:rPr>
          <w:sz w:val="24"/>
          <w:szCs w:val="24"/>
        </w:rPr>
      </w:pPr>
    </w:p>
    <w:p w14:paraId="7AB00687" w14:textId="3340A6CB" w:rsidR="00A90014" w:rsidRPr="005138D5" w:rsidRDefault="00A90014" w:rsidP="00A90014">
      <w:pPr>
        <w:jc w:val="both"/>
        <w:rPr>
          <w:sz w:val="24"/>
          <w:szCs w:val="24"/>
        </w:rPr>
      </w:pPr>
      <w:r w:rsidRPr="005138D5">
        <w:rPr>
          <w:sz w:val="24"/>
          <w:szCs w:val="24"/>
        </w:rPr>
        <w:t xml:space="preserve">Vu la demande de </w:t>
      </w:r>
      <w:r w:rsidRPr="005138D5">
        <w:rPr>
          <w:rFonts w:eastAsia="Calibri"/>
          <w:sz w:val="24"/>
          <w:szCs w:val="24"/>
        </w:rPr>
        <w:t xml:space="preserve">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w:t>
      </w:r>
      <w:r w:rsidRPr="001E414F">
        <w:rPr>
          <w:rFonts w:eastAsia="Calibri"/>
          <w:i/>
          <w:iCs/>
          <w:sz w:val="24"/>
          <w:szCs w:val="24"/>
        </w:rPr>
        <w:t>(e)</w:t>
      </w:r>
      <w:r w:rsidRPr="005138D5">
        <w:rPr>
          <w:rFonts w:eastAsia="Calibri"/>
          <w:sz w:val="24"/>
          <w:szCs w:val="24"/>
        </w:rPr>
        <w:t xml:space="preserv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w:t>
      </w:r>
      <w:r w:rsidRPr="005138D5">
        <w:rPr>
          <w:sz w:val="24"/>
          <w:szCs w:val="24"/>
        </w:rPr>
        <w:t xml:space="preserve"> suivant la lettre du … sollicitant le bénéfice d’un congé de </w:t>
      </w:r>
      <w:r>
        <w:rPr>
          <w:sz w:val="24"/>
          <w:szCs w:val="24"/>
        </w:rPr>
        <w:t xml:space="preserve">proche aidant </w:t>
      </w:r>
      <w:r w:rsidRPr="005138D5">
        <w:rPr>
          <w:sz w:val="24"/>
          <w:szCs w:val="24"/>
        </w:rPr>
        <w:t>;</w:t>
      </w:r>
    </w:p>
    <w:p w14:paraId="4DF76FD7" w14:textId="77777777" w:rsidR="00A90014" w:rsidRPr="005138D5" w:rsidRDefault="00A90014" w:rsidP="00A90014">
      <w:pPr>
        <w:rPr>
          <w:sz w:val="24"/>
          <w:szCs w:val="24"/>
        </w:rPr>
      </w:pPr>
    </w:p>
    <w:p w14:paraId="288A5C41" w14:textId="20490B1E" w:rsidR="00A90014" w:rsidRPr="00A90014" w:rsidRDefault="00A90014" w:rsidP="00A90014">
      <w:pPr>
        <w:jc w:val="both"/>
        <w:rPr>
          <w:i/>
          <w:sz w:val="24"/>
          <w:szCs w:val="24"/>
        </w:rPr>
      </w:pPr>
      <w:r w:rsidRPr="005138D5">
        <w:rPr>
          <w:sz w:val="24"/>
          <w:szCs w:val="24"/>
        </w:rPr>
        <w:t>Considérant que l’intéresse</w:t>
      </w:r>
      <w:r w:rsidRPr="005138D5">
        <w:rPr>
          <w:i/>
          <w:sz w:val="24"/>
          <w:szCs w:val="24"/>
        </w:rPr>
        <w:t>(e)</w:t>
      </w:r>
      <w:r w:rsidRPr="005138D5">
        <w:rPr>
          <w:sz w:val="24"/>
          <w:szCs w:val="24"/>
        </w:rPr>
        <w:t xml:space="preserve"> remplit les conditions requises </w:t>
      </w:r>
      <w:r>
        <w:rPr>
          <w:i/>
          <w:sz w:val="24"/>
          <w:szCs w:val="24"/>
        </w:rPr>
        <w:t>(</w:t>
      </w:r>
      <w:r w:rsidRPr="00A90014">
        <w:rPr>
          <w:i/>
          <w:sz w:val="24"/>
          <w:szCs w:val="24"/>
        </w:rPr>
        <w:t>conjoint ;</w:t>
      </w:r>
      <w:r>
        <w:rPr>
          <w:i/>
          <w:sz w:val="24"/>
          <w:szCs w:val="24"/>
        </w:rPr>
        <w:t xml:space="preserve"> </w:t>
      </w:r>
      <w:r w:rsidRPr="00A90014">
        <w:rPr>
          <w:i/>
          <w:sz w:val="24"/>
          <w:szCs w:val="24"/>
        </w:rPr>
        <w:t>concubin ;</w:t>
      </w:r>
      <w:r>
        <w:rPr>
          <w:i/>
          <w:sz w:val="24"/>
          <w:szCs w:val="24"/>
        </w:rPr>
        <w:t xml:space="preserve"> </w:t>
      </w:r>
      <w:r w:rsidRPr="00A90014">
        <w:rPr>
          <w:i/>
          <w:sz w:val="24"/>
          <w:szCs w:val="24"/>
        </w:rPr>
        <w:t>partenaire lié par un pacte civil de solidarité ; ascendant ;</w:t>
      </w:r>
      <w:r>
        <w:rPr>
          <w:i/>
          <w:sz w:val="24"/>
          <w:szCs w:val="24"/>
        </w:rPr>
        <w:t xml:space="preserve"> </w:t>
      </w:r>
      <w:r w:rsidRPr="00A90014">
        <w:rPr>
          <w:i/>
          <w:sz w:val="24"/>
          <w:szCs w:val="24"/>
        </w:rPr>
        <w:t>descendant ;</w:t>
      </w:r>
      <w:r>
        <w:rPr>
          <w:i/>
          <w:sz w:val="24"/>
          <w:szCs w:val="24"/>
        </w:rPr>
        <w:t xml:space="preserve"> </w:t>
      </w:r>
      <w:r w:rsidRPr="00A90014">
        <w:rPr>
          <w:i/>
          <w:sz w:val="24"/>
          <w:szCs w:val="24"/>
        </w:rPr>
        <w:t>enfant dont il assume la charge au sens de l'article L. 512-1 du code de la sécurité sociale ;</w:t>
      </w:r>
      <w:r>
        <w:rPr>
          <w:i/>
          <w:sz w:val="24"/>
          <w:szCs w:val="24"/>
        </w:rPr>
        <w:t xml:space="preserve"> </w:t>
      </w:r>
      <w:r w:rsidRPr="00A90014">
        <w:rPr>
          <w:i/>
          <w:sz w:val="24"/>
          <w:szCs w:val="24"/>
        </w:rPr>
        <w:t>collatéral jusqu'au quatrième degré ;</w:t>
      </w:r>
      <w:r>
        <w:rPr>
          <w:i/>
          <w:sz w:val="24"/>
          <w:szCs w:val="24"/>
        </w:rPr>
        <w:t xml:space="preserve"> </w:t>
      </w:r>
      <w:r w:rsidRPr="00A90014">
        <w:rPr>
          <w:i/>
          <w:sz w:val="24"/>
          <w:szCs w:val="24"/>
        </w:rPr>
        <w:t>ascendant, un descendant ou un collatéral jusqu'au quatrième degré de son conjoint, concubin ou partenaire lié par un pacte civil de solidarité ;</w:t>
      </w:r>
      <w:r>
        <w:rPr>
          <w:i/>
          <w:sz w:val="24"/>
          <w:szCs w:val="24"/>
        </w:rPr>
        <w:t xml:space="preserve"> </w:t>
      </w:r>
      <w:r w:rsidRPr="00A90014">
        <w:rPr>
          <w:i/>
          <w:sz w:val="24"/>
          <w:szCs w:val="24"/>
        </w:rPr>
        <w:t>personne âgée ou handicapée avec laquelle il réside ou avec laquelle il entretient des liens étroits et stables, à qui il vient en aide de manière régulière et fréquente, à titre non professionnel, pour accomplir tout ou partie des actes ou des activités de la vie quotidienne</w:t>
      </w:r>
      <w:r w:rsidRPr="005138D5">
        <w:rPr>
          <w:bCs/>
          <w:i/>
          <w:iCs/>
          <w:sz w:val="24"/>
          <w:szCs w:val="24"/>
        </w:rPr>
        <w:t>)</w:t>
      </w:r>
      <w:r w:rsidRPr="005138D5">
        <w:rPr>
          <w:bCs/>
          <w:iCs/>
          <w:sz w:val="24"/>
          <w:szCs w:val="24"/>
        </w:rPr>
        <w:t> ;</w:t>
      </w:r>
    </w:p>
    <w:p w14:paraId="36C0464E" w14:textId="0955F3D5" w:rsidR="00A90014" w:rsidRDefault="00A90014" w:rsidP="00A90014">
      <w:pPr>
        <w:jc w:val="both"/>
        <w:rPr>
          <w:bCs/>
          <w:iCs/>
          <w:sz w:val="24"/>
          <w:szCs w:val="24"/>
        </w:rPr>
      </w:pPr>
    </w:p>
    <w:p w14:paraId="4177EF85" w14:textId="2BD65CC6" w:rsidR="00A90014" w:rsidRPr="005138D5" w:rsidRDefault="00A90014" w:rsidP="00A90014">
      <w:pPr>
        <w:jc w:val="both"/>
        <w:rPr>
          <w:bCs/>
          <w:iCs/>
          <w:sz w:val="24"/>
          <w:szCs w:val="24"/>
        </w:rPr>
      </w:pPr>
      <w:r>
        <w:rPr>
          <w:bCs/>
          <w:iCs/>
          <w:sz w:val="24"/>
          <w:szCs w:val="24"/>
        </w:rPr>
        <w:t>Considérant que l’intéressé</w:t>
      </w:r>
      <w:r w:rsidRPr="00A90014">
        <w:rPr>
          <w:bCs/>
          <w:i/>
          <w:sz w:val="24"/>
          <w:szCs w:val="24"/>
        </w:rPr>
        <w:t>(e)</w:t>
      </w:r>
      <w:r>
        <w:rPr>
          <w:bCs/>
          <w:iCs/>
          <w:sz w:val="24"/>
          <w:szCs w:val="24"/>
        </w:rPr>
        <w:t xml:space="preserve"> a fourni </w:t>
      </w:r>
      <w:r w:rsidRPr="00A90014">
        <w:rPr>
          <w:bCs/>
          <w:iCs/>
          <w:sz w:val="24"/>
          <w:szCs w:val="24"/>
        </w:rPr>
        <w:t>les pièces justificatives</w:t>
      </w:r>
      <w:r>
        <w:rPr>
          <w:bCs/>
          <w:iCs/>
          <w:sz w:val="24"/>
          <w:szCs w:val="24"/>
        </w:rPr>
        <w:t xml:space="preserve"> nécessaires </w:t>
      </w:r>
      <w:r w:rsidRPr="00A90014">
        <w:rPr>
          <w:bCs/>
          <w:i/>
          <w:sz w:val="24"/>
          <w:szCs w:val="24"/>
        </w:rPr>
        <w:t>(déclaration sur l'honneur du lien familial du demandeur avec la personne aidée ou de l'aide apportée à une personne âgée ou handicapée avec laquelle il réside ou entretient des liens étroits et stables ; déclaration sur l'honneur du demandeur précisant qu'il n'a pas eu précédemment recours, au long de sa carrière, à un congé de proche aidant ou bien la durée pendant laquelle il a bénéficié de ce congé ; lorsque la personne aidée est un enfant handicapé à la charge du demandeur, au sens de l'article L. 512-1 du code de la sécurité sociale, ou un adulte handicapé, une copie de la décision prise en application de la législation de sécurité sociale ou d'aide sociale subordonnée à la justification d'un taux d'incapacité permanente au moins égal à 80 % ; lorsque la personne aidée souffre d'une perte d'autonomie, une copie de la décision d'attribution de l'allocation personnalisée d'autonomie au titre d'un classement dans les groupes I, II et III de la grille nationale mentionnée à l'article L. 232-2 du code de l'action sociale et des familles)</w:t>
      </w:r>
      <w:r w:rsidRPr="00A90014">
        <w:rPr>
          <w:bCs/>
          <w:iCs/>
          <w:sz w:val="24"/>
          <w:szCs w:val="24"/>
        </w:rPr>
        <w:t>.</w:t>
      </w:r>
    </w:p>
    <w:p w14:paraId="69AA7D90" w14:textId="77777777" w:rsidR="00A90014" w:rsidRPr="0076117F" w:rsidRDefault="00A90014" w:rsidP="00A90014">
      <w:pPr>
        <w:tabs>
          <w:tab w:val="left" w:pos="284"/>
          <w:tab w:val="left" w:pos="2268"/>
          <w:tab w:val="left" w:pos="2552"/>
        </w:tabs>
        <w:rPr>
          <w:b/>
          <w:bCs/>
          <w:sz w:val="24"/>
          <w:szCs w:val="24"/>
        </w:rPr>
      </w:pPr>
    </w:p>
    <w:p w14:paraId="4C9FECCE" w14:textId="77777777" w:rsidR="00A90014" w:rsidRPr="008C31A8" w:rsidRDefault="00A90014" w:rsidP="00A90014">
      <w:pPr>
        <w:tabs>
          <w:tab w:val="left" w:pos="284"/>
          <w:tab w:val="left" w:pos="2268"/>
          <w:tab w:val="left" w:pos="2552"/>
        </w:tabs>
        <w:jc w:val="center"/>
        <w:rPr>
          <w:b/>
          <w:bCs/>
          <w:sz w:val="24"/>
          <w:szCs w:val="24"/>
        </w:rPr>
      </w:pPr>
      <w:r w:rsidRPr="008C31A8">
        <w:rPr>
          <w:b/>
          <w:bCs/>
          <w:sz w:val="24"/>
          <w:szCs w:val="24"/>
        </w:rPr>
        <w:t>ARRÊTE</w:t>
      </w:r>
    </w:p>
    <w:p w14:paraId="2E4C7F77" w14:textId="77777777" w:rsidR="00A90014" w:rsidRPr="008C31A8" w:rsidRDefault="00A90014" w:rsidP="00A90014">
      <w:pPr>
        <w:tabs>
          <w:tab w:val="left" w:pos="284"/>
          <w:tab w:val="left" w:pos="2268"/>
          <w:tab w:val="left" w:pos="2552"/>
        </w:tabs>
        <w:rPr>
          <w:sz w:val="24"/>
          <w:szCs w:val="24"/>
        </w:rPr>
      </w:pPr>
    </w:p>
    <w:p w14:paraId="47C2CFE5" w14:textId="77777777" w:rsidR="00A90014" w:rsidRPr="008C31A8" w:rsidRDefault="00A90014" w:rsidP="00A90014">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17AE71F7" w14:textId="046CD832" w:rsidR="00A90014" w:rsidRDefault="00A90014" w:rsidP="00A90014">
      <w:pPr>
        <w:tabs>
          <w:tab w:val="left" w:pos="1276"/>
        </w:tabs>
        <w:jc w:val="both"/>
        <w:rPr>
          <w:sz w:val="24"/>
          <w:szCs w:val="24"/>
        </w:rPr>
      </w:pPr>
      <w:r w:rsidRPr="005138D5">
        <w:rPr>
          <w:sz w:val="24"/>
          <w:szCs w:val="24"/>
        </w:rPr>
        <w:lastRenderedPageBreak/>
        <w:t>A compter du …</w:t>
      </w:r>
      <w:r w:rsidRPr="005138D5">
        <w:rPr>
          <w:rFonts w:eastAsia="Calibri"/>
          <w:sz w:val="24"/>
          <w:szCs w:val="24"/>
        </w:rPr>
        <w:t xml:space="preserve">, Monsieur </w:t>
      </w:r>
      <w:r w:rsidRPr="005138D5">
        <w:rPr>
          <w:rFonts w:eastAsia="Calibri"/>
          <w:i/>
          <w:sz w:val="24"/>
          <w:szCs w:val="24"/>
        </w:rPr>
        <w:t xml:space="preserve">(ou </w:t>
      </w:r>
      <w:r w:rsidRPr="005138D5">
        <w:rPr>
          <w:i/>
          <w:sz w:val="24"/>
          <w:szCs w:val="24"/>
        </w:rPr>
        <w:t>Madame)</w:t>
      </w:r>
      <w:r w:rsidRPr="005138D5">
        <w:rPr>
          <w:sz w:val="24"/>
          <w:szCs w:val="24"/>
        </w:rPr>
        <w:t xml:space="preserve"> … </w:t>
      </w:r>
      <w:r w:rsidRPr="005138D5">
        <w:rPr>
          <w:rFonts w:eastAsia="Calibri"/>
          <w:sz w:val="24"/>
          <w:szCs w:val="24"/>
        </w:rPr>
        <w:t>né</w:t>
      </w:r>
      <w:r w:rsidRPr="001E414F">
        <w:rPr>
          <w:rFonts w:eastAsia="Calibri"/>
          <w:i/>
          <w:iCs/>
          <w:sz w:val="24"/>
          <w:szCs w:val="24"/>
        </w:rPr>
        <w:t>(e)</w:t>
      </w:r>
      <w:r w:rsidRPr="005138D5">
        <w:rPr>
          <w:rFonts w:eastAsia="Calibri"/>
          <w:sz w:val="24"/>
          <w:szCs w:val="24"/>
        </w:rPr>
        <w:t xml:space="preserve"> le …</w:t>
      </w:r>
      <w:r w:rsidRPr="005138D5">
        <w:rPr>
          <w:sz w:val="24"/>
          <w:szCs w:val="24"/>
        </w:rPr>
        <w:t>,</w:t>
      </w:r>
      <w:r w:rsidRPr="005138D5">
        <w:rPr>
          <w:rFonts w:eastAsia="Calibri"/>
          <w:sz w:val="24"/>
          <w:szCs w:val="24"/>
        </w:rPr>
        <w:t xml:space="preserve"> </w:t>
      </w:r>
      <w:r w:rsidRPr="005138D5">
        <w:rPr>
          <w:i/>
          <w:sz w:val="24"/>
          <w:szCs w:val="24"/>
        </w:rPr>
        <w:t>(</w:t>
      </w:r>
      <w:r w:rsidRPr="005138D5">
        <w:rPr>
          <w:rFonts w:eastAsia="Calibri"/>
          <w:i/>
          <w:sz w:val="24"/>
          <w:szCs w:val="24"/>
        </w:rPr>
        <w:t>grade</w:t>
      </w:r>
      <w:r w:rsidRPr="005138D5">
        <w:rPr>
          <w:i/>
          <w:sz w:val="24"/>
          <w:szCs w:val="24"/>
        </w:rPr>
        <w:t>)</w:t>
      </w:r>
      <w:r w:rsidRPr="005138D5">
        <w:rPr>
          <w:sz w:val="24"/>
          <w:szCs w:val="24"/>
        </w:rPr>
        <w:t xml:space="preserve"> .</w:t>
      </w:r>
      <w:r w:rsidRPr="005138D5">
        <w:rPr>
          <w:rFonts w:eastAsia="Calibri"/>
          <w:sz w:val="24"/>
          <w:szCs w:val="24"/>
        </w:rPr>
        <w:t>.. est admis</w:t>
      </w:r>
      <w:r w:rsidRPr="005138D5">
        <w:rPr>
          <w:rFonts w:eastAsia="Calibri"/>
          <w:i/>
          <w:sz w:val="24"/>
          <w:szCs w:val="24"/>
        </w:rPr>
        <w:t>(e)</w:t>
      </w:r>
      <w:r w:rsidRPr="005138D5">
        <w:rPr>
          <w:rFonts w:eastAsia="Calibri"/>
          <w:sz w:val="24"/>
          <w:szCs w:val="24"/>
        </w:rPr>
        <w:t xml:space="preserve"> au bénéfice </w:t>
      </w:r>
      <w:r w:rsidRPr="005138D5">
        <w:rPr>
          <w:sz w:val="24"/>
          <w:szCs w:val="24"/>
        </w:rPr>
        <w:t xml:space="preserve">d’un congé de </w:t>
      </w:r>
      <w:r>
        <w:rPr>
          <w:sz w:val="24"/>
          <w:szCs w:val="24"/>
        </w:rPr>
        <w:t>proche aidant</w:t>
      </w:r>
      <w:r w:rsidRPr="005138D5">
        <w:rPr>
          <w:sz w:val="24"/>
          <w:szCs w:val="24"/>
        </w:rPr>
        <w:t xml:space="preserve"> d’une durée de … allant jusqu’au … inclus </w:t>
      </w:r>
      <w:r w:rsidRPr="005138D5">
        <w:rPr>
          <w:i/>
          <w:sz w:val="24"/>
          <w:szCs w:val="24"/>
        </w:rPr>
        <w:t>(durée maximale de trois moi</w:t>
      </w:r>
      <w:r>
        <w:rPr>
          <w:i/>
          <w:sz w:val="24"/>
          <w:szCs w:val="24"/>
        </w:rPr>
        <w:t>s</w:t>
      </w:r>
      <w:r w:rsidRPr="005138D5">
        <w:rPr>
          <w:i/>
          <w:sz w:val="24"/>
          <w:szCs w:val="24"/>
        </w:rPr>
        <w:t xml:space="preserve"> renouvelable</w:t>
      </w:r>
      <w:r w:rsidR="00B95315">
        <w:rPr>
          <w:i/>
          <w:sz w:val="24"/>
          <w:szCs w:val="24"/>
        </w:rPr>
        <w:t>s</w:t>
      </w:r>
      <w:r w:rsidRPr="005138D5">
        <w:rPr>
          <w:i/>
          <w:sz w:val="24"/>
          <w:szCs w:val="24"/>
        </w:rPr>
        <w:t xml:space="preserve"> </w:t>
      </w:r>
      <w:r>
        <w:rPr>
          <w:i/>
          <w:sz w:val="24"/>
          <w:szCs w:val="24"/>
        </w:rPr>
        <w:t xml:space="preserve">dans la limite d’un an sur toute la carrière </w:t>
      </w:r>
      <w:r w:rsidR="00862B26">
        <w:rPr>
          <w:i/>
          <w:sz w:val="24"/>
          <w:szCs w:val="24"/>
        </w:rPr>
        <w:t>de l’agent</w:t>
      </w:r>
      <w:r w:rsidRPr="005138D5">
        <w:rPr>
          <w:i/>
          <w:sz w:val="24"/>
          <w:szCs w:val="24"/>
        </w:rPr>
        <w:t>)</w:t>
      </w:r>
      <w:r w:rsidRPr="005138D5">
        <w:rPr>
          <w:sz w:val="24"/>
          <w:szCs w:val="24"/>
        </w:rPr>
        <w:t>.</w:t>
      </w:r>
    </w:p>
    <w:p w14:paraId="1A56C82E" w14:textId="77777777" w:rsidR="00A90014" w:rsidRDefault="00A90014" w:rsidP="00A90014">
      <w:pPr>
        <w:tabs>
          <w:tab w:val="left" w:pos="1276"/>
        </w:tabs>
        <w:jc w:val="both"/>
        <w:rPr>
          <w:sz w:val="24"/>
          <w:szCs w:val="24"/>
        </w:rPr>
      </w:pPr>
    </w:p>
    <w:p w14:paraId="0E4A5013" w14:textId="77777777" w:rsidR="00A90014" w:rsidRPr="001E414F" w:rsidRDefault="00A90014" w:rsidP="00A90014">
      <w:pPr>
        <w:tabs>
          <w:tab w:val="left" w:pos="1276"/>
        </w:tabs>
        <w:jc w:val="both"/>
        <w:rPr>
          <w:i/>
          <w:iCs/>
          <w:sz w:val="24"/>
          <w:szCs w:val="24"/>
        </w:rPr>
      </w:pPr>
      <w:r w:rsidRPr="001E414F">
        <w:rPr>
          <w:i/>
          <w:iCs/>
          <w:sz w:val="24"/>
          <w:szCs w:val="24"/>
        </w:rPr>
        <w:t>Il peut être accordé :</w:t>
      </w:r>
    </w:p>
    <w:p w14:paraId="53EEA7B1" w14:textId="42D1CE95" w:rsidR="00A90014" w:rsidRPr="001E414F" w:rsidRDefault="00A90014" w:rsidP="00A90014">
      <w:pPr>
        <w:tabs>
          <w:tab w:val="left" w:pos="1276"/>
        </w:tabs>
        <w:jc w:val="both"/>
        <w:rPr>
          <w:i/>
          <w:iCs/>
          <w:sz w:val="24"/>
          <w:szCs w:val="24"/>
        </w:rPr>
      </w:pPr>
      <w:r w:rsidRPr="001E414F">
        <w:rPr>
          <w:i/>
          <w:iCs/>
          <w:sz w:val="24"/>
          <w:szCs w:val="24"/>
        </w:rPr>
        <w:t>- soit pour une période continue</w:t>
      </w:r>
      <w:r w:rsidR="00862B26">
        <w:rPr>
          <w:i/>
          <w:iCs/>
          <w:sz w:val="24"/>
          <w:szCs w:val="24"/>
        </w:rPr>
        <w:t xml:space="preserve"> </w:t>
      </w:r>
      <w:r w:rsidRPr="001E414F">
        <w:rPr>
          <w:i/>
          <w:iCs/>
          <w:sz w:val="24"/>
          <w:szCs w:val="24"/>
        </w:rPr>
        <w:t>;</w:t>
      </w:r>
    </w:p>
    <w:p w14:paraId="05A41363" w14:textId="7BCDE233" w:rsidR="00A90014" w:rsidRDefault="00A90014" w:rsidP="00A90014">
      <w:pPr>
        <w:tabs>
          <w:tab w:val="left" w:pos="1276"/>
        </w:tabs>
        <w:jc w:val="both"/>
        <w:rPr>
          <w:i/>
          <w:iCs/>
          <w:sz w:val="24"/>
          <w:szCs w:val="24"/>
        </w:rPr>
      </w:pPr>
      <w:r w:rsidRPr="001E414F">
        <w:rPr>
          <w:i/>
          <w:iCs/>
          <w:sz w:val="24"/>
          <w:szCs w:val="24"/>
        </w:rPr>
        <w:t xml:space="preserve">- soit par </w:t>
      </w:r>
      <w:r w:rsidR="00862B26">
        <w:rPr>
          <w:i/>
          <w:iCs/>
          <w:sz w:val="24"/>
          <w:szCs w:val="24"/>
        </w:rPr>
        <w:t xml:space="preserve">une ou plusieurs </w:t>
      </w:r>
      <w:r w:rsidRPr="001E414F">
        <w:rPr>
          <w:i/>
          <w:iCs/>
          <w:sz w:val="24"/>
          <w:szCs w:val="24"/>
        </w:rPr>
        <w:t xml:space="preserve">périodes fractionnées d’au moins </w:t>
      </w:r>
      <w:r w:rsidR="00862B26">
        <w:rPr>
          <w:i/>
          <w:iCs/>
          <w:sz w:val="24"/>
          <w:szCs w:val="24"/>
        </w:rPr>
        <w:t xml:space="preserve">une journée </w:t>
      </w:r>
      <w:r w:rsidRPr="001E414F">
        <w:rPr>
          <w:i/>
          <w:iCs/>
          <w:sz w:val="24"/>
          <w:szCs w:val="24"/>
        </w:rPr>
        <w:t>;</w:t>
      </w:r>
    </w:p>
    <w:p w14:paraId="6D10B15C" w14:textId="1DC23701" w:rsidR="00B95315" w:rsidRPr="001E414F" w:rsidRDefault="00B95315" w:rsidP="00A90014">
      <w:pPr>
        <w:tabs>
          <w:tab w:val="left" w:pos="1276"/>
        </w:tabs>
        <w:jc w:val="both"/>
        <w:rPr>
          <w:i/>
          <w:iCs/>
          <w:sz w:val="24"/>
          <w:szCs w:val="24"/>
        </w:rPr>
      </w:pPr>
      <w:r>
        <w:rPr>
          <w:i/>
          <w:iCs/>
          <w:sz w:val="24"/>
          <w:szCs w:val="24"/>
        </w:rPr>
        <w:t xml:space="preserve">- soit par </w:t>
      </w:r>
      <w:r w:rsidR="001B1BD6">
        <w:rPr>
          <w:i/>
          <w:iCs/>
          <w:sz w:val="24"/>
          <w:szCs w:val="24"/>
        </w:rPr>
        <w:t xml:space="preserve">période d’au moins une </w:t>
      </w:r>
      <w:r>
        <w:rPr>
          <w:i/>
          <w:iCs/>
          <w:sz w:val="24"/>
          <w:szCs w:val="24"/>
        </w:rPr>
        <w:t>demi-journé</w:t>
      </w:r>
      <w:r w:rsidR="001B1BD6">
        <w:rPr>
          <w:i/>
          <w:iCs/>
          <w:sz w:val="24"/>
          <w:szCs w:val="24"/>
        </w:rPr>
        <w:t>e</w:t>
      </w:r>
      <w:r>
        <w:rPr>
          <w:i/>
          <w:iCs/>
          <w:sz w:val="24"/>
          <w:szCs w:val="24"/>
        </w:rPr>
        <w:t> ;</w:t>
      </w:r>
    </w:p>
    <w:p w14:paraId="02886787" w14:textId="6D5ACCEE" w:rsidR="00A90014" w:rsidRPr="001E414F" w:rsidRDefault="00A90014" w:rsidP="00A90014">
      <w:pPr>
        <w:tabs>
          <w:tab w:val="left" w:pos="1276"/>
        </w:tabs>
        <w:jc w:val="both"/>
        <w:rPr>
          <w:i/>
          <w:iCs/>
          <w:sz w:val="24"/>
          <w:szCs w:val="24"/>
        </w:rPr>
      </w:pPr>
      <w:r w:rsidRPr="001E414F">
        <w:rPr>
          <w:i/>
          <w:iCs/>
          <w:sz w:val="24"/>
          <w:szCs w:val="24"/>
        </w:rPr>
        <w:t>- soit sous forme d’un service à temps partiel</w:t>
      </w:r>
      <w:r w:rsidR="00862B26">
        <w:rPr>
          <w:i/>
          <w:iCs/>
          <w:sz w:val="24"/>
          <w:szCs w:val="24"/>
        </w:rPr>
        <w:t>.</w:t>
      </w:r>
    </w:p>
    <w:p w14:paraId="45F8601D" w14:textId="77777777" w:rsidR="00A90014" w:rsidRPr="005138D5" w:rsidRDefault="00A90014" w:rsidP="00A90014">
      <w:pPr>
        <w:tabs>
          <w:tab w:val="left" w:pos="851"/>
        </w:tabs>
        <w:jc w:val="both"/>
        <w:rPr>
          <w:rFonts w:eastAsia="Calibri"/>
          <w:sz w:val="24"/>
          <w:szCs w:val="24"/>
        </w:rPr>
      </w:pPr>
    </w:p>
    <w:p w14:paraId="648C099C" w14:textId="77777777" w:rsidR="00A90014" w:rsidRPr="0059578F" w:rsidRDefault="00A90014" w:rsidP="00A90014">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6B5984AE" w14:textId="77777777" w:rsidR="00A90014" w:rsidRDefault="00A90014" w:rsidP="00A90014">
      <w:pPr>
        <w:tabs>
          <w:tab w:val="left" w:pos="1418"/>
        </w:tabs>
        <w:ind w:left="1418" w:hanging="1418"/>
        <w:jc w:val="both"/>
        <w:rPr>
          <w:sz w:val="24"/>
          <w:szCs w:val="24"/>
        </w:rPr>
      </w:pPr>
      <w:r w:rsidRPr="005138D5">
        <w:rPr>
          <w:sz w:val="24"/>
          <w:szCs w:val="24"/>
        </w:rPr>
        <w:t xml:space="preserve">Pendant cette période, l’agent n’est pas rémunéré. </w:t>
      </w:r>
    </w:p>
    <w:p w14:paraId="6443ED56" w14:textId="77777777" w:rsidR="00A90014" w:rsidRPr="005138D5" w:rsidRDefault="00A90014" w:rsidP="00A90014">
      <w:pPr>
        <w:tabs>
          <w:tab w:val="left" w:pos="1418"/>
        </w:tabs>
        <w:ind w:left="1418" w:hanging="1418"/>
        <w:jc w:val="both"/>
        <w:rPr>
          <w:sz w:val="24"/>
          <w:szCs w:val="24"/>
        </w:rPr>
      </w:pPr>
    </w:p>
    <w:p w14:paraId="1CF4EC43" w14:textId="77777777" w:rsidR="00A90014" w:rsidRPr="00CA659D" w:rsidRDefault="00A90014" w:rsidP="00A90014">
      <w:pPr>
        <w:widowControl w:val="0"/>
        <w:autoSpaceDE w:val="0"/>
        <w:autoSpaceDN w:val="0"/>
        <w:adjustRightInd w:val="0"/>
        <w:spacing w:line="220" w:lineRule="atLeast"/>
        <w:jc w:val="both"/>
        <w:rPr>
          <w:i/>
          <w:iCs/>
          <w:sz w:val="24"/>
          <w:szCs w:val="24"/>
        </w:rPr>
      </w:pPr>
      <w:r w:rsidRPr="001E414F">
        <w:rPr>
          <w:b/>
          <w:i/>
          <w:sz w:val="24"/>
          <w:szCs w:val="24"/>
          <w:u w:val="single"/>
        </w:rPr>
        <w:t>Pour les fonctionnaires</w:t>
      </w:r>
      <w:r w:rsidRPr="005138D5">
        <w:rPr>
          <w:b/>
          <w:i/>
          <w:sz w:val="24"/>
          <w:szCs w:val="24"/>
        </w:rPr>
        <w:t xml:space="preserve"> </w:t>
      </w:r>
      <w:r w:rsidRPr="00CA659D">
        <w:rPr>
          <w:b/>
          <w:i/>
          <w:iCs/>
          <w:sz w:val="24"/>
          <w:szCs w:val="24"/>
        </w:rPr>
        <w:t>:</w:t>
      </w:r>
      <w:r w:rsidRPr="00CA659D">
        <w:rPr>
          <w:i/>
          <w:iCs/>
          <w:sz w:val="24"/>
          <w:szCs w:val="24"/>
        </w:rPr>
        <w:t xml:space="preserve"> La durée de ce congé est assimilée à une période de service effectif. Elle n’est pas imputée sur la durée du congé annuel. </w:t>
      </w:r>
    </w:p>
    <w:p w14:paraId="7B188F04" w14:textId="77777777" w:rsidR="00A90014" w:rsidRPr="00CA659D" w:rsidRDefault="00A90014" w:rsidP="00A90014">
      <w:pPr>
        <w:tabs>
          <w:tab w:val="left" w:pos="1418"/>
        </w:tabs>
        <w:ind w:left="1418" w:hanging="1418"/>
        <w:jc w:val="both"/>
        <w:rPr>
          <w:i/>
          <w:iCs/>
          <w:sz w:val="24"/>
          <w:szCs w:val="24"/>
        </w:rPr>
      </w:pPr>
    </w:p>
    <w:p w14:paraId="783393FF" w14:textId="77777777" w:rsidR="00A90014" w:rsidRPr="00CA659D" w:rsidRDefault="00A90014" w:rsidP="00A90014">
      <w:pPr>
        <w:tabs>
          <w:tab w:val="left" w:pos="1560"/>
        </w:tabs>
        <w:jc w:val="both"/>
        <w:rPr>
          <w:i/>
          <w:iCs/>
          <w:sz w:val="24"/>
          <w:szCs w:val="24"/>
        </w:rPr>
      </w:pPr>
      <w:r w:rsidRPr="00CA659D">
        <w:rPr>
          <w:b/>
          <w:i/>
          <w:iCs/>
          <w:sz w:val="24"/>
          <w:szCs w:val="24"/>
          <w:u w:val="single"/>
        </w:rPr>
        <w:t>Pour les agents contractuels</w:t>
      </w:r>
      <w:r w:rsidRPr="00CA659D">
        <w:rPr>
          <w:b/>
          <w:i/>
          <w:iCs/>
          <w:sz w:val="24"/>
          <w:szCs w:val="24"/>
        </w:rPr>
        <w:t> :</w:t>
      </w:r>
      <w:r w:rsidRPr="00CA659D">
        <w:rPr>
          <w:i/>
          <w:iCs/>
          <w:sz w:val="24"/>
          <w:szCs w:val="24"/>
        </w:rPr>
        <w:t xml:space="preserve"> La durée de ce congé est prise en compte pour la détermination des avantages liés à l’ancienneté. Elle n’est pas imputée sur la durée du congé annuel.</w:t>
      </w:r>
    </w:p>
    <w:p w14:paraId="6DC18E1A" w14:textId="77777777" w:rsidR="00A90014" w:rsidRDefault="00A90014" w:rsidP="00A90014">
      <w:pPr>
        <w:pStyle w:val="En-tte"/>
        <w:tabs>
          <w:tab w:val="clear" w:pos="4536"/>
          <w:tab w:val="clear" w:pos="9072"/>
        </w:tabs>
        <w:jc w:val="both"/>
        <w:rPr>
          <w:rFonts w:ascii="Times New Roman" w:eastAsia="Calibri" w:hAnsi="Times New Roman" w:cs="Times New Roman"/>
          <w:b/>
          <w:sz w:val="24"/>
          <w:szCs w:val="24"/>
        </w:rPr>
      </w:pPr>
    </w:p>
    <w:p w14:paraId="35756E03" w14:textId="49BB62EC" w:rsidR="00A90014" w:rsidRPr="00CA659D" w:rsidRDefault="00A90014" w:rsidP="00A90014">
      <w:pPr>
        <w:pStyle w:val="En-tte"/>
        <w:tabs>
          <w:tab w:val="clear" w:pos="4536"/>
          <w:tab w:val="clear" w:pos="9072"/>
        </w:tabs>
        <w:jc w:val="both"/>
        <w:rPr>
          <w:rFonts w:ascii="Times New Roman" w:eastAsia="Calibri" w:hAnsi="Times New Roman" w:cs="Times New Roman"/>
          <w:bCs/>
          <w:sz w:val="24"/>
          <w:szCs w:val="24"/>
        </w:rPr>
      </w:pPr>
      <w:r w:rsidRPr="00CA659D">
        <w:rPr>
          <w:rFonts w:ascii="Times New Roman" w:eastAsia="Calibri" w:hAnsi="Times New Roman" w:cs="Times New Roman"/>
          <w:bCs/>
          <w:sz w:val="24"/>
          <w:szCs w:val="24"/>
        </w:rPr>
        <w:t xml:space="preserve">L’agent peut toutefois percevoir l’allocation journalière d'accompagnement </w:t>
      </w:r>
      <w:r w:rsidR="00862B26">
        <w:rPr>
          <w:rFonts w:ascii="Times New Roman" w:eastAsia="Calibri" w:hAnsi="Times New Roman" w:cs="Times New Roman"/>
          <w:bCs/>
          <w:sz w:val="24"/>
          <w:szCs w:val="24"/>
        </w:rPr>
        <w:t>du proche aidant</w:t>
      </w:r>
      <w:r w:rsidRPr="00CA659D">
        <w:rPr>
          <w:rFonts w:ascii="Times New Roman" w:eastAsia="Calibri" w:hAnsi="Times New Roman" w:cs="Times New Roman"/>
          <w:bCs/>
          <w:sz w:val="24"/>
          <w:szCs w:val="24"/>
        </w:rPr>
        <w:t>.</w:t>
      </w:r>
    </w:p>
    <w:p w14:paraId="750A3896" w14:textId="77777777" w:rsidR="00A90014" w:rsidRPr="005138D5" w:rsidRDefault="00A90014" w:rsidP="00A90014">
      <w:pPr>
        <w:pStyle w:val="En-tte"/>
        <w:tabs>
          <w:tab w:val="clear" w:pos="4536"/>
          <w:tab w:val="clear" w:pos="9072"/>
        </w:tabs>
        <w:jc w:val="both"/>
        <w:rPr>
          <w:rFonts w:ascii="Times New Roman" w:eastAsia="Calibri" w:hAnsi="Times New Roman" w:cs="Times New Roman"/>
          <w:b/>
          <w:sz w:val="24"/>
          <w:szCs w:val="24"/>
        </w:rPr>
      </w:pPr>
    </w:p>
    <w:p w14:paraId="2429C7FB" w14:textId="77777777" w:rsidR="00A90014" w:rsidRPr="008C31A8" w:rsidRDefault="00A90014" w:rsidP="00A90014">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71E9BAD4" w14:textId="77777777" w:rsidR="00A90014" w:rsidRPr="00BC51EC" w:rsidRDefault="00A90014" w:rsidP="00A90014">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2EB13E45" w14:textId="77777777" w:rsidR="00A90014" w:rsidRPr="008C31A8" w:rsidRDefault="00A90014" w:rsidP="00A90014">
      <w:pPr>
        <w:tabs>
          <w:tab w:val="left" w:pos="284"/>
        </w:tabs>
        <w:jc w:val="both"/>
        <w:rPr>
          <w:sz w:val="24"/>
          <w:szCs w:val="24"/>
        </w:rPr>
      </w:pPr>
    </w:p>
    <w:p w14:paraId="60AE9C3B" w14:textId="77777777" w:rsidR="00A90014" w:rsidRPr="008C31A8" w:rsidRDefault="00A90014" w:rsidP="00A90014">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25AC61FF" w14:textId="77777777" w:rsidR="00A90014" w:rsidRPr="00BC51EC" w:rsidRDefault="00A90014" w:rsidP="00A90014">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1382FF4" w14:textId="77777777" w:rsidR="00A90014" w:rsidRDefault="00A90014" w:rsidP="00A90014">
      <w:pPr>
        <w:tabs>
          <w:tab w:val="left" w:pos="284"/>
          <w:tab w:val="left" w:pos="1276"/>
        </w:tabs>
        <w:jc w:val="both"/>
        <w:rPr>
          <w:b/>
          <w:color w:val="000000" w:themeColor="text1"/>
          <w:sz w:val="24"/>
          <w:szCs w:val="24"/>
          <w:u w:val="single"/>
        </w:rPr>
      </w:pPr>
    </w:p>
    <w:p w14:paraId="439485F2" w14:textId="77777777" w:rsidR="00A90014" w:rsidRPr="008C31A8" w:rsidRDefault="00A90014" w:rsidP="00A90014">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33E37ABE" w14:textId="77777777" w:rsidR="00A90014" w:rsidRPr="008C31A8" w:rsidRDefault="00A90014" w:rsidP="00A90014">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38E89F18" w14:textId="77777777" w:rsidR="00A90014" w:rsidRPr="008C31A8" w:rsidRDefault="00A90014" w:rsidP="00A90014">
      <w:pPr>
        <w:tabs>
          <w:tab w:val="left" w:pos="284"/>
        </w:tabs>
        <w:jc w:val="both"/>
        <w:rPr>
          <w:sz w:val="24"/>
          <w:szCs w:val="24"/>
        </w:rPr>
      </w:pPr>
    </w:p>
    <w:p w14:paraId="4F2C2DEA" w14:textId="77777777" w:rsidR="00A90014" w:rsidRPr="008C31A8" w:rsidRDefault="00A90014" w:rsidP="00A90014">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6CEA4DCF" w14:textId="77777777" w:rsidR="00A90014" w:rsidRPr="00B12D8C" w:rsidRDefault="00A90014" w:rsidP="00A90014">
      <w:pPr>
        <w:ind w:firstLine="708"/>
        <w:rPr>
          <w:sz w:val="24"/>
          <w:szCs w:val="24"/>
        </w:rPr>
      </w:pPr>
      <w:r w:rsidRPr="008C31A8">
        <w:rPr>
          <w:sz w:val="24"/>
          <w:szCs w:val="24"/>
        </w:rPr>
        <w:t>(date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Pr>
          <w:sz w:val="24"/>
          <w:szCs w:val="24"/>
        </w:rPr>
        <w:t xml:space="preserve"> </w:t>
      </w:r>
      <w:r w:rsidRPr="00CB5F06">
        <w:rPr>
          <w:i/>
          <w:sz w:val="24"/>
          <w:szCs w:val="24"/>
        </w:rPr>
        <w:t>(Le président)</w:t>
      </w:r>
      <w:r w:rsidRPr="008C31A8">
        <w:rPr>
          <w:sz w:val="24"/>
          <w:szCs w:val="24"/>
        </w:rPr>
        <w:t>,</w:t>
      </w:r>
    </w:p>
    <w:p w14:paraId="73B7FC4D" w14:textId="77777777" w:rsidR="00A90014" w:rsidRDefault="00A90014" w:rsidP="00A90014"/>
    <w:p w14:paraId="74570AC8" w14:textId="77777777" w:rsidR="00A90014" w:rsidRDefault="00A90014" w:rsidP="00A90014"/>
    <w:p w14:paraId="4A45A1C0" w14:textId="77777777" w:rsidR="00A90014" w:rsidRDefault="00A90014" w:rsidP="00A90014"/>
    <w:p w14:paraId="6C5B2FC5" w14:textId="77777777" w:rsidR="00A90014" w:rsidRDefault="00A90014" w:rsidP="00A90014"/>
    <w:p w14:paraId="01447D6D" w14:textId="77777777" w:rsidR="00A90014" w:rsidRDefault="00A90014" w:rsidP="00A90014"/>
    <w:p w14:paraId="3B8C5E98" w14:textId="77777777" w:rsidR="00A90014" w:rsidRDefault="00A90014" w:rsidP="00A90014"/>
    <w:p w14:paraId="46057628" w14:textId="77777777" w:rsidR="00A90014" w:rsidRDefault="00A90014"/>
    <w:sectPr w:rsidR="00A90014" w:rsidSect="00F627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3AC2" w14:textId="77777777" w:rsidR="00B95315" w:rsidRDefault="00B95315">
      <w:r>
        <w:separator/>
      </w:r>
    </w:p>
  </w:endnote>
  <w:endnote w:type="continuationSeparator" w:id="0">
    <w:p w14:paraId="23050820" w14:textId="77777777" w:rsidR="00B95315" w:rsidRDefault="00B9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A28C" w14:textId="77777777" w:rsidR="00B95315" w:rsidRDefault="00862B26" w:rsidP="00D631FD">
    <w:pPr>
      <w:pStyle w:val="Pieddepage"/>
      <w:jc w:val="center"/>
    </w:pPr>
    <w:r>
      <w:t>Pôle juridique et carrières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C47F" w14:textId="77777777" w:rsidR="00B95315" w:rsidRDefault="00B95315">
      <w:r>
        <w:separator/>
      </w:r>
    </w:p>
  </w:footnote>
  <w:footnote w:type="continuationSeparator" w:id="0">
    <w:p w14:paraId="041804CE" w14:textId="77777777" w:rsidR="00B95315" w:rsidRDefault="00B9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B634" w14:textId="77777777" w:rsidR="00B95315" w:rsidRDefault="00B95315">
    <w:pPr>
      <w:pStyle w:val="En-tte"/>
    </w:pPr>
  </w:p>
  <w:p w14:paraId="42FBA4AF" w14:textId="77777777" w:rsidR="00B95315" w:rsidRDefault="00862B2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14"/>
    <w:rsid w:val="001B1BD6"/>
    <w:rsid w:val="00862B26"/>
    <w:rsid w:val="00A90014"/>
    <w:rsid w:val="00B95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ADBC"/>
  <w15:chartTrackingRefBased/>
  <w15:docId w15:val="{C95D488A-448A-4EEF-8C71-F06E20C3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1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001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A90014"/>
  </w:style>
  <w:style w:type="paragraph" w:styleId="Retraitcorpsdetexte2">
    <w:name w:val="Body Text Indent 2"/>
    <w:basedOn w:val="Normal"/>
    <w:link w:val="Retraitcorpsdetexte2Car"/>
    <w:uiPriority w:val="99"/>
    <w:unhideWhenUsed/>
    <w:rsid w:val="00A90014"/>
    <w:pPr>
      <w:spacing w:after="120" w:line="480" w:lineRule="auto"/>
      <w:ind w:left="283"/>
    </w:pPr>
  </w:style>
  <w:style w:type="character" w:customStyle="1" w:styleId="Retraitcorpsdetexte2Car">
    <w:name w:val="Retrait corps de texte 2 Car"/>
    <w:basedOn w:val="Policepardfaut"/>
    <w:link w:val="Retraitcorpsdetexte2"/>
    <w:uiPriority w:val="99"/>
    <w:rsid w:val="00A90014"/>
    <w:rPr>
      <w:rFonts w:ascii="Times New Roman" w:eastAsia="Times New Roman" w:hAnsi="Times New Roman" w:cs="Times New Roman"/>
      <w:sz w:val="20"/>
      <w:szCs w:val="20"/>
      <w:lang w:eastAsia="fr-FR"/>
    </w:rPr>
  </w:style>
  <w:style w:type="character" w:styleId="lev">
    <w:name w:val="Strong"/>
    <w:basedOn w:val="Policepardfaut"/>
    <w:uiPriority w:val="22"/>
    <w:qFormat/>
    <w:rsid w:val="00A90014"/>
    <w:rPr>
      <w:b/>
      <w:bCs/>
    </w:rPr>
  </w:style>
  <w:style w:type="paragraph" w:customStyle="1" w:styleId="articlen">
    <w:name w:val="article : n°"/>
    <w:basedOn w:val="Normal"/>
    <w:rsid w:val="00A90014"/>
    <w:pPr>
      <w:autoSpaceDE w:val="0"/>
      <w:autoSpaceDN w:val="0"/>
      <w:spacing w:before="100"/>
      <w:jc w:val="both"/>
    </w:pPr>
    <w:rPr>
      <w:rFonts w:ascii="Arial" w:eastAsia="SimSun" w:hAnsi="Arial"/>
      <w:b/>
      <w:bCs/>
      <w:lang w:eastAsia="zh-CN"/>
    </w:rPr>
  </w:style>
  <w:style w:type="paragraph" w:styleId="Pieddepage">
    <w:name w:val="footer"/>
    <w:basedOn w:val="Normal"/>
    <w:link w:val="PieddepageCar"/>
    <w:uiPriority w:val="99"/>
    <w:unhideWhenUsed/>
    <w:rsid w:val="00A90014"/>
    <w:pPr>
      <w:tabs>
        <w:tab w:val="center" w:pos="4536"/>
        <w:tab w:val="right" w:pos="9072"/>
      </w:tabs>
    </w:pPr>
  </w:style>
  <w:style w:type="character" w:customStyle="1" w:styleId="PieddepageCar">
    <w:name w:val="Pied de page Car"/>
    <w:basedOn w:val="Policepardfaut"/>
    <w:link w:val="Pieddepage"/>
    <w:uiPriority w:val="99"/>
    <w:rsid w:val="00A9001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3</cp:revision>
  <dcterms:created xsi:type="dcterms:W3CDTF">2022-06-24T11:57:00Z</dcterms:created>
  <dcterms:modified xsi:type="dcterms:W3CDTF">2024-01-25T14:55:00Z</dcterms:modified>
</cp:coreProperties>
</file>