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2EB" w14:textId="6643F359" w:rsidR="008E3D98" w:rsidRDefault="008E3D98" w:rsidP="001B6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</w:t>
      </w:r>
      <w:r w:rsidR="001B60F2">
        <w:rPr>
          <w:rFonts w:ascii="Times New Roman" w:hAnsi="Times New Roman"/>
          <w:b/>
          <w:bCs/>
          <w:sz w:val="32"/>
          <w:szCs w:val="32"/>
        </w:rPr>
        <w:t xml:space="preserve">ATTRIBUTION DE POINTS D’INDICES MAJORES </w:t>
      </w:r>
    </w:p>
    <w:p w14:paraId="71033F99" w14:textId="7392B563" w:rsidR="008E3D98" w:rsidRPr="00E1246E" w:rsidRDefault="00A34C17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 MONSIEUR</w:t>
      </w:r>
      <w:r w:rsidR="008E3D98" w:rsidRPr="00E1246E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="008E3D98"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1C1139AD" w:rsidR="008E3D98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 ;</w:t>
      </w:r>
    </w:p>
    <w:p w14:paraId="4184C9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4CC46C6A" w14:textId="16D64AE8" w:rsidR="00A34C17" w:rsidRDefault="00A34C1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d</w:t>
      </w:r>
      <w:r w:rsidRPr="00A34C17">
        <w:rPr>
          <w:rFonts w:ascii="Times New Roman" w:hAnsi="Times New Roman" w:cs="Times New Roman"/>
          <w:sz w:val="24"/>
          <w:szCs w:val="24"/>
        </w:rPr>
        <w:t>écret n° 82-1105 du 23 décembre 1982 relatif aux indices de la fonction publique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0A7A9992" w:rsidR="008E3D98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</w:t>
      </w:r>
      <w:r w:rsidR="00A34C17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 et notamment son article 8 ;</w:t>
      </w:r>
    </w:p>
    <w:p w14:paraId="0A6F5713" w14:textId="77777777" w:rsidR="00A34C17" w:rsidRPr="00A34C17" w:rsidRDefault="00A34C17" w:rsidP="00A3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772CAC9" w14:textId="6C6C1BFD" w:rsidR="00A34C17" w:rsidRPr="0084402F" w:rsidRDefault="00A34C17" w:rsidP="00A3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34C17">
        <w:rPr>
          <w:rFonts w:ascii="Times New Roman" w:eastAsiaTheme="minorHAnsi" w:hAnsi="Times New Roman"/>
          <w:color w:val="000000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 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BB646" w14:textId="75B7E2ED" w:rsidR="00383F97" w:rsidRDefault="001B60F2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B60F2">
        <w:rPr>
          <w:rFonts w:ascii="Times New Roman" w:eastAsiaTheme="minorHAnsi" w:hAnsi="Times New Roman"/>
          <w:sz w:val="24"/>
          <w:szCs w:val="24"/>
        </w:rPr>
        <w:t>Vu le décret n° 2023-519 du 28 juin 2023 portant majoration de la rémunération des personnels civils et militaires de l'Etat, des personnels des collectivités territoriales et des établissements publics d'hospitalisation ;</w:t>
      </w:r>
    </w:p>
    <w:p w14:paraId="7D4B5920" w14:textId="77777777" w:rsidR="001B60F2" w:rsidRPr="0084402F" w:rsidRDefault="001B60F2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1C6235CE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>(à préciser :</w:t>
      </w:r>
      <w:r w:rsidR="00383F97">
        <w:rPr>
          <w:rFonts w:ascii="Times New Roman" w:hAnsi="Times New Roman"/>
          <w:i/>
          <w:iCs/>
          <w:sz w:val="24"/>
          <w:szCs w:val="24"/>
        </w:rPr>
        <w:t xml:space="preserve"> L. 332-13, L. 332-14, L. 332-8 1° à 6°,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83F97">
        <w:rPr>
          <w:rFonts w:ascii="Times New Roman" w:hAnsi="Times New Roman"/>
          <w:i/>
          <w:iCs/>
          <w:sz w:val="24"/>
          <w:szCs w:val="24"/>
        </w:rPr>
        <w:t>L. 332-23 1°, L. 332-23 2°,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ou autres)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r w:rsidR="00383F97">
        <w:rPr>
          <w:rFonts w:ascii="Times New Roman" w:hAnsi="Times New Roman"/>
          <w:sz w:val="24"/>
          <w:szCs w:val="24"/>
        </w:rPr>
        <w:t>du code général de la fonction publique</w:t>
      </w:r>
      <w:r w:rsidRPr="001B51E5">
        <w:rPr>
          <w:rFonts w:ascii="Times New Roman" w:hAnsi="Times New Roman"/>
          <w:sz w:val="24"/>
          <w:szCs w:val="24"/>
        </w:rPr>
        <w:t xml:space="preserve"> précité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BE733A9" w14:textId="77B0508B" w:rsidR="001B60F2" w:rsidRDefault="001B60F2" w:rsidP="001B60F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1C4D">
        <w:rPr>
          <w:rFonts w:ascii="Times New Roman" w:hAnsi="Times New Roman" w:cs="Times New Roman"/>
          <w:color w:val="auto"/>
        </w:rPr>
        <w:t xml:space="preserve">Considérant </w:t>
      </w:r>
      <w:r>
        <w:rPr>
          <w:rFonts w:ascii="Times New Roman" w:hAnsi="Times New Roman" w:cs="Times New Roman"/>
          <w:color w:val="auto"/>
        </w:rPr>
        <w:t>l’</w:t>
      </w:r>
      <w:r w:rsidRPr="004D13DF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ttribution de </w:t>
      </w:r>
      <w:r w:rsidR="00A34C17">
        <w:rPr>
          <w:rFonts w:ascii="Times New Roman" w:hAnsi="Times New Roman" w:cs="Times New Roman"/>
          <w:color w:val="auto"/>
        </w:rPr>
        <w:t xml:space="preserve">5 </w:t>
      </w:r>
      <w:r>
        <w:rPr>
          <w:rFonts w:ascii="Times New Roman" w:hAnsi="Times New Roman" w:cs="Times New Roman"/>
          <w:color w:val="auto"/>
        </w:rPr>
        <w:t>points d’indices majorés différenciés</w:t>
      </w:r>
      <w:r w:rsidRPr="004D13DF">
        <w:rPr>
          <w:rFonts w:ascii="Times New Roman" w:hAnsi="Times New Roman" w:cs="Times New Roman"/>
          <w:color w:val="auto"/>
        </w:rPr>
        <w:t xml:space="preserve"> à compter du 1</w:t>
      </w:r>
      <w:r w:rsidRPr="004D13DF">
        <w:rPr>
          <w:rFonts w:ascii="Times New Roman" w:hAnsi="Times New Roman" w:cs="Times New Roman"/>
          <w:color w:val="auto"/>
          <w:vertAlign w:val="superscript"/>
        </w:rPr>
        <w:t>er</w:t>
      </w:r>
      <w:r w:rsidRPr="004D13DF">
        <w:rPr>
          <w:rFonts w:ascii="Times New Roman" w:hAnsi="Times New Roman" w:cs="Times New Roman"/>
          <w:color w:val="auto"/>
        </w:rPr>
        <w:t xml:space="preserve"> </w:t>
      </w:r>
      <w:r w:rsidR="00A34C17">
        <w:rPr>
          <w:rFonts w:ascii="Times New Roman" w:hAnsi="Times New Roman" w:cs="Times New Roman"/>
          <w:color w:val="auto"/>
        </w:rPr>
        <w:t>janvier 2024</w:t>
      </w:r>
      <w:r>
        <w:rPr>
          <w:rFonts w:ascii="Times New Roman" w:hAnsi="Times New Roman" w:cs="Times New Roman"/>
          <w:color w:val="auto"/>
        </w:rPr>
        <w:t xml:space="preserve"> pour </w:t>
      </w:r>
      <w:r w:rsidR="00A34C17">
        <w:rPr>
          <w:rFonts w:ascii="Times New Roman" w:hAnsi="Times New Roman" w:cs="Times New Roman"/>
          <w:color w:val="auto"/>
        </w:rPr>
        <w:t xml:space="preserve">tous </w:t>
      </w:r>
      <w:r>
        <w:rPr>
          <w:rFonts w:ascii="Times New Roman" w:hAnsi="Times New Roman" w:cs="Times New Roman"/>
          <w:color w:val="auto"/>
        </w:rPr>
        <w:t xml:space="preserve">les agents 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215FBDEC" w:rsidR="008E3D98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 xml:space="preserve">) de la commune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autre assemblée)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en date du…,</w:t>
      </w:r>
    </w:p>
    <w:p w14:paraId="7105CC57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C59BCE5" w14:textId="420EDF3B" w:rsidR="00383F97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265C8B68" w14:textId="475CE5DB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383F97">
        <w:rPr>
          <w:rFonts w:ascii="Times New Roman" w:hAnsi="Times New Roman"/>
          <w:i/>
          <w:iCs/>
          <w:sz w:val="24"/>
          <w:szCs w:val="24"/>
        </w:rPr>
        <w:t>(ou l’article X du contrat initial en date du…)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06A53128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4C17">
        <w:rPr>
          <w:rFonts w:ascii="Times New Roman" w:hAnsi="Times New Roman"/>
          <w:bCs/>
          <w:sz w:val="24"/>
          <w:szCs w:val="24"/>
        </w:rPr>
        <w:t>janvier 2024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</w:t>
      </w:r>
      <w:r w:rsidR="001B60F2">
        <w:rPr>
          <w:rFonts w:ascii="Times New Roman" w:hAnsi="Times New Roman"/>
          <w:bCs/>
          <w:sz w:val="24"/>
          <w:szCs w:val="24"/>
        </w:rPr>
        <w:t xml:space="preserve">de 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l’indice brut 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(IB) </w:t>
      </w:r>
      <w:r w:rsidR="001B60F2">
        <w:rPr>
          <w:rFonts w:ascii="Times New Roman" w:hAnsi="Times New Roman"/>
          <w:b/>
          <w:bCs/>
          <w:sz w:val="24"/>
          <w:szCs w:val="24"/>
        </w:rPr>
        <w:t>…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– indice majoré (IM)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60F2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55EF1954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A34C17" w:rsidRDefault="00A34C17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8F9E" w14:textId="77777777" w:rsidR="000652FC" w:rsidRDefault="000652FC" w:rsidP="008E3D98">
      <w:pPr>
        <w:spacing w:after="0" w:line="240" w:lineRule="auto"/>
      </w:pPr>
      <w:r>
        <w:separator/>
      </w:r>
    </w:p>
  </w:endnote>
  <w:endnote w:type="continuationSeparator" w:id="0">
    <w:p w14:paraId="21A681C6" w14:textId="77777777" w:rsidR="000652FC" w:rsidRDefault="000652FC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A5F" w14:textId="6D7A4B38" w:rsidR="00A34C17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A34C17">
      <w:rPr>
        <w:rFonts w:ascii="Times New Roman" w:hAnsi="Times New Roman"/>
      </w:rPr>
      <w:t xml:space="preserve">Décembre </w:t>
    </w:r>
    <w:r w:rsidR="001B60F2">
      <w:rPr>
        <w:rFonts w:ascii="Times New Roman" w:hAnsi="Times New Roman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121D" w14:textId="77777777" w:rsidR="000652FC" w:rsidRDefault="000652FC" w:rsidP="008E3D98">
      <w:pPr>
        <w:spacing w:after="0" w:line="240" w:lineRule="auto"/>
      </w:pPr>
      <w:r>
        <w:separator/>
      </w:r>
    </w:p>
  </w:footnote>
  <w:footnote w:type="continuationSeparator" w:id="0">
    <w:p w14:paraId="53B1FE04" w14:textId="77777777" w:rsidR="000652FC" w:rsidRDefault="000652FC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1B60F2"/>
    <w:rsid w:val="00383F97"/>
    <w:rsid w:val="007E58CE"/>
    <w:rsid w:val="008E3D98"/>
    <w:rsid w:val="00A34C17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  <w:style w:type="paragraph" w:customStyle="1" w:styleId="Default">
    <w:name w:val="Default"/>
    <w:rsid w:val="001B60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2</cp:revision>
  <dcterms:created xsi:type="dcterms:W3CDTF">2023-12-15T10:55:00Z</dcterms:created>
  <dcterms:modified xsi:type="dcterms:W3CDTF">2023-12-15T10:55:00Z</dcterms:modified>
</cp:coreProperties>
</file>