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E83C" w14:textId="77777777" w:rsidR="00C96A7D" w:rsidRPr="007B1576" w:rsidRDefault="00C96A7D" w:rsidP="00C96A7D">
      <w:pPr>
        <w:tabs>
          <w:tab w:val="left" w:pos="0"/>
          <w:tab w:val="left" w:pos="2552"/>
        </w:tabs>
        <w:jc w:val="both"/>
        <w:rPr>
          <w:b/>
          <w:bCs/>
          <w:sz w:val="24"/>
          <w:szCs w:val="24"/>
        </w:rPr>
      </w:pPr>
    </w:p>
    <w:p w14:paraId="767A306B" w14:textId="77777777" w:rsidR="00C96A7D" w:rsidRDefault="00C96A7D" w:rsidP="00C96A7D">
      <w:pPr>
        <w:pStyle w:val="Default"/>
        <w:jc w:val="center"/>
        <w:rPr>
          <w:rFonts w:ascii="Times New Roman" w:hAnsi="Times New Roman" w:cs="Times New Roman"/>
          <w:b/>
          <w:sz w:val="28"/>
          <w:szCs w:val="28"/>
        </w:rPr>
      </w:pPr>
      <w:r>
        <w:rPr>
          <w:rFonts w:ascii="Times New Roman" w:hAnsi="Times New Roman" w:cs="Times New Roman"/>
          <w:b/>
          <w:sz w:val="28"/>
          <w:szCs w:val="28"/>
        </w:rPr>
        <w:t>ARRETE PORTANT</w:t>
      </w:r>
      <w:r w:rsidRPr="007B1576">
        <w:rPr>
          <w:rFonts w:ascii="Times New Roman" w:hAnsi="Times New Roman" w:cs="Times New Roman"/>
          <w:b/>
          <w:sz w:val="28"/>
          <w:szCs w:val="28"/>
        </w:rPr>
        <w:t xml:space="preserve"> </w:t>
      </w:r>
      <w:r>
        <w:rPr>
          <w:rFonts w:ascii="Times New Roman" w:hAnsi="Times New Roman" w:cs="Times New Roman"/>
          <w:b/>
          <w:sz w:val="28"/>
          <w:szCs w:val="28"/>
        </w:rPr>
        <w:t>RADIATION DES CADRES</w:t>
      </w:r>
    </w:p>
    <w:p w14:paraId="48A064EB" w14:textId="77777777" w:rsidR="00C96A7D" w:rsidRDefault="00C96A7D" w:rsidP="00C96A7D">
      <w:pPr>
        <w:pStyle w:val="Default"/>
        <w:jc w:val="center"/>
        <w:rPr>
          <w:rFonts w:ascii="Times New Roman" w:hAnsi="Times New Roman" w:cs="Times New Roman"/>
          <w:b/>
          <w:sz w:val="28"/>
          <w:szCs w:val="28"/>
        </w:rPr>
      </w:pPr>
      <w:r>
        <w:rPr>
          <w:rFonts w:ascii="Times New Roman" w:hAnsi="Times New Roman" w:cs="Times New Roman"/>
          <w:b/>
          <w:sz w:val="28"/>
          <w:szCs w:val="28"/>
        </w:rPr>
        <w:t>POUR ABANDON DE POSTE</w:t>
      </w:r>
    </w:p>
    <w:p w14:paraId="4C4C6283" w14:textId="77777777" w:rsidR="00C96A7D" w:rsidRPr="007B1576" w:rsidRDefault="00C96A7D" w:rsidP="00C96A7D">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De </w:t>
      </w:r>
      <w:r w:rsidR="00247C97">
        <w:rPr>
          <w:rFonts w:ascii="Times New Roman" w:hAnsi="Times New Roman" w:cs="Times New Roman"/>
          <w:b/>
          <w:sz w:val="28"/>
          <w:szCs w:val="28"/>
        </w:rPr>
        <w:t>Monsieur</w:t>
      </w:r>
      <w:r>
        <w:rPr>
          <w:rFonts w:ascii="Times New Roman" w:hAnsi="Times New Roman" w:cs="Times New Roman"/>
          <w:b/>
          <w:sz w:val="28"/>
          <w:szCs w:val="28"/>
        </w:rPr>
        <w:t xml:space="preserve"> </w:t>
      </w:r>
      <w:r w:rsidRPr="00F01AAD">
        <w:rPr>
          <w:rFonts w:ascii="Times New Roman" w:hAnsi="Times New Roman" w:cs="Times New Roman"/>
          <w:b/>
          <w:i/>
          <w:sz w:val="28"/>
          <w:szCs w:val="28"/>
        </w:rPr>
        <w:t xml:space="preserve">(Ou </w:t>
      </w:r>
      <w:r w:rsidR="00247C97" w:rsidRPr="00F01AAD">
        <w:rPr>
          <w:rFonts w:ascii="Times New Roman" w:hAnsi="Times New Roman" w:cs="Times New Roman"/>
          <w:b/>
          <w:i/>
          <w:sz w:val="28"/>
          <w:szCs w:val="28"/>
        </w:rPr>
        <w:t>Madame</w:t>
      </w:r>
      <w:r w:rsidRPr="00F01AAD">
        <w:rPr>
          <w:rFonts w:ascii="Times New Roman" w:hAnsi="Times New Roman" w:cs="Times New Roman"/>
          <w:b/>
          <w:i/>
          <w:sz w:val="28"/>
          <w:szCs w:val="28"/>
        </w:rPr>
        <w:t>) … (Grade)</w:t>
      </w:r>
    </w:p>
    <w:p w14:paraId="296C1EF2" w14:textId="77777777" w:rsidR="00C96A7D" w:rsidRPr="007B1576" w:rsidRDefault="00C96A7D" w:rsidP="00C96A7D">
      <w:pPr>
        <w:tabs>
          <w:tab w:val="left" w:pos="284"/>
          <w:tab w:val="left" w:pos="2552"/>
        </w:tabs>
        <w:jc w:val="both"/>
        <w:rPr>
          <w:b/>
          <w:i/>
          <w:iCs/>
          <w:sz w:val="24"/>
          <w:szCs w:val="24"/>
        </w:rPr>
      </w:pPr>
    </w:p>
    <w:p w14:paraId="33EBFE36" w14:textId="77777777" w:rsidR="00C96A7D" w:rsidRPr="007B1576" w:rsidRDefault="00C96A7D" w:rsidP="00C96A7D">
      <w:pPr>
        <w:tabs>
          <w:tab w:val="left" w:pos="284"/>
          <w:tab w:val="left" w:pos="2552"/>
        </w:tabs>
        <w:jc w:val="center"/>
        <w:rPr>
          <w:rStyle w:val="lev"/>
          <w:sz w:val="24"/>
          <w:szCs w:val="24"/>
        </w:rPr>
      </w:pPr>
      <w:r w:rsidRPr="007B1576">
        <w:rPr>
          <w:b/>
          <w:i/>
          <w:iCs/>
          <w:sz w:val="24"/>
          <w:szCs w:val="24"/>
        </w:rPr>
        <w:t>Les mentions en italiques constituent des commentaires destinés à faciliter la rédaction de l’arrêté. Ils doivent être supprimés de l’arrêté définitif.</w:t>
      </w:r>
    </w:p>
    <w:p w14:paraId="7F841E5A" w14:textId="77777777" w:rsidR="00862605" w:rsidRDefault="00862605" w:rsidP="00862605">
      <w:pPr>
        <w:rPr>
          <w:rFonts w:eastAsia="Calibri"/>
          <w:i/>
          <w:iCs/>
          <w:sz w:val="24"/>
          <w:szCs w:val="24"/>
        </w:rPr>
      </w:pPr>
    </w:p>
    <w:tbl>
      <w:tblPr>
        <w:tblStyle w:val="Grilledutableau"/>
        <w:tblW w:w="0" w:type="auto"/>
        <w:tblLook w:val="04A0" w:firstRow="1" w:lastRow="0" w:firstColumn="1" w:lastColumn="0" w:noHBand="0" w:noVBand="1"/>
      </w:tblPr>
      <w:tblGrid>
        <w:gridCol w:w="9212"/>
      </w:tblGrid>
      <w:tr w:rsidR="00862605" w14:paraId="58AA6032" w14:textId="77777777" w:rsidTr="00862605">
        <w:tc>
          <w:tcPr>
            <w:tcW w:w="9212" w:type="dxa"/>
            <w:shd w:val="clear" w:color="auto" w:fill="95B3D7" w:themeFill="accent1" w:themeFillTint="99"/>
          </w:tcPr>
          <w:p w14:paraId="0A8D6081" w14:textId="77777777" w:rsidR="00862605" w:rsidRDefault="00862605" w:rsidP="00862605">
            <w:pPr>
              <w:jc w:val="both"/>
              <w:rPr>
                <w:rFonts w:eastAsia="Calibri"/>
                <w:i/>
                <w:iCs/>
                <w:sz w:val="24"/>
                <w:szCs w:val="24"/>
              </w:rPr>
            </w:pPr>
          </w:p>
          <w:p w14:paraId="6CBBE770" w14:textId="77777777" w:rsidR="00862605" w:rsidRPr="00862605" w:rsidRDefault="00862605" w:rsidP="00862605">
            <w:pPr>
              <w:jc w:val="center"/>
              <w:rPr>
                <w:rFonts w:eastAsia="Calibri"/>
                <w:b/>
                <w:bCs/>
                <w:i/>
                <w:iCs/>
                <w:sz w:val="28"/>
                <w:szCs w:val="28"/>
              </w:rPr>
            </w:pPr>
            <w:r w:rsidRPr="00862605">
              <w:rPr>
                <w:rFonts w:eastAsia="Calibri"/>
                <w:b/>
                <w:bCs/>
                <w:i/>
                <w:iCs/>
                <w:sz w:val="28"/>
                <w:szCs w:val="28"/>
              </w:rPr>
              <w:t>Observations</w:t>
            </w:r>
          </w:p>
          <w:p w14:paraId="7FAAA4D3" w14:textId="77777777" w:rsidR="00862605" w:rsidRDefault="00862605" w:rsidP="00862605">
            <w:pPr>
              <w:jc w:val="both"/>
              <w:rPr>
                <w:rFonts w:eastAsia="Calibri"/>
                <w:i/>
                <w:iCs/>
                <w:sz w:val="24"/>
                <w:szCs w:val="24"/>
              </w:rPr>
            </w:pPr>
          </w:p>
          <w:p w14:paraId="50823DA5" w14:textId="77777777" w:rsidR="00862605" w:rsidRPr="00862605" w:rsidRDefault="00862605" w:rsidP="00862605">
            <w:pPr>
              <w:jc w:val="both"/>
              <w:rPr>
                <w:rFonts w:eastAsia="Calibri"/>
                <w:i/>
                <w:iCs/>
                <w:sz w:val="24"/>
                <w:szCs w:val="24"/>
              </w:rPr>
            </w:pPr>
            <w:r>
              <w:rPr>
                <w:rFonts w:eastAsia="Calibri"/>
                <w:i/>
                <w:iCs/>
                <w:sz w:val="24"/>
                <w:szCs w:val="24"/>
              </w:rPr>
              <w:t>L</w:t>
            </w:r>
            <w:r w:rsidRPr="00862605">
              <w:rPr>
                <w:rFonts w:eastAsia="Calibri"/>
                <w:i/>
                <w:iCs/>
                <w:sz w:val="24"/>
                <w:szCs w:val="24"/>
              </w:rPr>
              <w:t xml:space="preserve">es dispositions </w:t>
            </w:r>
            <w:hyperlink r:id="rId7" w:history="1">
              <w:r w:rsidRPr="00862605">
                <w:rPr>
                  <w:rFonts w:eastAsia="Calibri"/>
                  <w:i/>
                  <w:iCs/>
                  <w:color w:val="0563C1"/>
                  <w:sz w:val="24"/>
                  <w:szCs w:val="24"/>
                  <w:u w:val="single"/>
                </w:rPr>
                <w:t>Décret n° 2020-69 du 30 janvier 2020</w:t>
              </w:r>
            </w:hyperlink>
            <w:r w:rsidRPr="00862605">
              <w:rPr>
                <w:rFonts w:eastAsia="Calibri"/>
                <w:i/>
                <w:iCs/>
                <w:sz w:val="24"/>
                <w:szCs w:val="24"/>
              </w:rPr>
              <w:t xml:space="preserve"> ont modifié les modalités de contrôle déontologique lorsqu’un agent cesse </w:t>
            </w:r>
            <w:r>
              <w:rPr>
                <w:rFonts w:eastAsia="Calibri"/>
                <w:i/>
                <w:iCs/>
                <w:sz w:val="24"/>
                <w:szCs w:val="24"/>
              </w:rPr>
              <w:t>définitivement</w:t>
            </w:r>
            <w:r w:rsidRPr="00862605">
              <w:rPr>
                <w:rFonts w:eastAsia="Calibri"/>
                <w:i/>
                <w:iCs/>
                <w:sz w:val="24"/>
                <w:szCs w:val="24"/>
              </w:rPr>
              <w:t xml:space="preserve"> ses fonctions (notamment </w:t>
            </w:r>
            <w:r>
              <w:rPr>
                <w:rFonts w:eastAsia="Calibri"/>
                <w:i/>
                <w:iCs/>
                <w:sz w:val="24"/>
                <w:szCs w:val="24"/>
              </w:rPr>
              <w:t>suite à une radiation des cadres</w:t>
            </w:r>
            <w:r w:rsidRPr="00862605">
              <w:rPr>
                <w:rFonts w:eastAsia="Calibri"/>
                <w:i/>
                <w:iCs/>
                <w:sz w:val="24"/>
                <w:szCs w:val="24"/>
              </w:rPr>
              <w:t xml:space="preserve">) et </w:t>
            </w:r>
            <w:r>
              <w:rPr>
                <w:rFonts w:eastAsia="Calibri"/>
                <w:i/>
                <w:iCs/>
                <w:sz w:val="24"/>
                <w:szCs w:val="24"/>
              </w:rPr>
              <w:t xml:space="preserve">souhaite </w:t>
            </w:r>
            <w:r w:rsidRPr="00862605">
              <w:rPr>
                <w:rFonts w:eastAsia="Calibri"/>
                <w:i/>
                <w:iCs/>
                <w:sz w:val="24"/>
                <w:szCs w:val="24"/>
              </w:rPr>
              <w:t xml:space="preserve">exercer une activité privée. </w:t>
            </w:r>
          </w:p>
          <w:p w14:paraId="2F83BAAF" w14:textId="77777777" w:rsidR="00862605" w:rsidRPr="00862605" w:rsidRDefault="00862605" w:rsidP="00862605">
            <w:pPr>
              <w:jc w:val="both"/>
              <w:rPr>
                <w:rFonts w:eastAsia="Calibri"/>
                <w:i/>
                <w:iCs/>
                <w:sz w:val="24"/>
                <w:szCs w:val="24"/>
              </w:rPr>
            </w:pPr>
            <w:r w:rsidRPr="00862605">
              <w:rPr>
                <w:rFonts w:eastAsia="Calibri"/>
                <w:i/>
                <w:iCs/>
                <w:sz w:val="24"/>
                <w:szCs w:val="24"/>
              </w:rPr>
              <w:t>L’agent doit saisir par écrit l'autorité dont il relève avant le début de l'exercice de son activité privée et un contrôle déontologique doit ensuite être effectué, mais l’autorité compétente pour l’exercer dépendra de l’emploi concerné :</w:t>
            </w:r>
          </w:p>
          <w:p w14:paraId="6B9D99F2" w14:textId="77777777" w:rsidR="00862605" w:rsidRPr="00862605" w:rsidRDefault="00862605" w:rsidP="00862605">
            <w:pPr>
              <w:jc w:val="both"/>
              <w:rPr>
                <w:rFonts w:eastAsia="Calibri"/>
                <w:i/>
                <w:iCs/>
                <w:sz w:val="24"/>
                <w:szCs w:val="24"/>
              </w:rPr>
            </w:pPr>
          </w:p>
          <w:p w14:paraId="1827D8F8" w14:textId="77777777" w:rsidR="00862605" w:rsidRPr="00862605" w:rsidRDefault="00862605" w:rsidP="00862605">
            <w:pPr>
              <w:numPr>
                <w:ilvl w:val="0"/>
                <w:numId w:val="1"/>
              </w:numPr>
              <w:jc w:val="both"/>
              <w:rPr>
                <w:rFonts w:eastAsia="Calibri"/>
                <w:i/>
                <w:iCs/>
                <w:sz w:val="24"/>
                <w:szCs w:val="24"/>
              </w:rPr>
            </w:pPr>
            <w:r w:rsidRPr="00862605">
              <w:rPr>
                <w:rFonts w:eastAsia="Calibri"/>
                <w:b/>
                <w:bCs/>
                <w:i/>
                <w:iCs/>
                <w:sz w:val="24"/>
                <w:szCs w:val="24"/>
              </w:rPr>
              <w:t>Soit par la Haute Autorité à la Transparence de la Vie Publique (HATVP)</w:t>
            </w:r>
            <w:r w:rsidRPr="00862605">
              <w:rPr>
                <w:rFonts w:eastAsia="Calibri"/>
                <w:i/>
                <w:iCs/>
                <w:sz w:val="24"/>
                <w:szCs w:val="24"/>
              </w:rPr>
              <w:t xml:space="preserve"> pour les agents occupants certains emplois à responsabilité</w:t>
            </w:r>
          </w:p>
          <w:p w14:paraId="4BBB65E7" w14:textId="77777777" w:rsidR="00862605" w:rsidRPr="00862605" w:rsidRDefault="00862605" w:rsidP="00862605">
            <w:pPr>
              <w:jc w:val="both"/>
              <w:rPr>
                <w:rFonts w:eastAsia="Calibri"/>
                <w:i/>
                <w:iCs/>
                <w:sz w:val="24"/>
                <w:szCs w:val="24"/>
              </w:rPr>
            </w:pPr>
          </w:p>
          <w:p w14:paraId="6F413784" w14:textId="77777777" w:rsidR="00862605" w:rsidRPr="00862605" w:rsidRDefault="00862605" w:rsidP="00862605">
            <w:pPr>
              <w:jc w:val="both"/>
              <w:rPr>
                <w:rFonts w:eastAsia="Calibri"/>
                <w:i/>
                <w:iCs/>
                <w:sz w:val="24"/>
                <w:szCs w:val="24"/>
              </w:rPr>
            </w:pPr>
            <w:r w:rsidRPr="00862605">
              <w:rPr>
                <w:rFonts w:eastAsia="Calibri"/>
                <w:i/>
                <w:iCs/>
                <w:sz w:val="24"/>
                <w:szCs w:val="24"/>
              </w:rPr>
              <w:t xml:space="preserve">Lorsque la demande émane d'un agent occupant l'un des emplois mentionnés à l'article 2 du décret, c’est-à-dire tous </w:t>
            </w:r>
            <w:bookmarkStart w:id="0" w:name="_Hlk33176373"/>
            <w:r w:rsidRPr="00862605">
              <w:rPr>
                <w:rFonts w:eastAsia="Calibri"/>
                <w:i/>
                <w:iCs/>
                <w:sz w:val="24"/>
                <w:szCs w:val="24"/>
              </w:rPr>
              <w:t xml:space="preserve">les emplois soumis à l’obligation de déclaration d’intérêts ou de déclarations de patrimoine </w:t>
            </w:r>
            <w:bookmarkEnd w:id="0"/>
            <w:r w:rsidRPr="00862605">
              <w:rPr>
                <w:rFonts w:eastAsia="Calibri"/>
                <w:i/>
                <w:iCs/>
                <w:sz w:val="24"/>
                <w:szCs w:val="24"/>
              </w:rPr>
              <w:t>(notamment DGS, DGA, DGST des communes ou ECPI de plus de 40.000 habitants), c’est la HATVP qui effectuera ce contrôle</w:t>
            </w:r>
          </w:p>
          <w:p w14:paraId="33FBB2AC" w14:textId="77777777" w:rsidR="00862605" w:rsidRPr="00862605" w:rsidRDefault="00862605" w:rsidP="00862605">
            <w:pPr>
              <w:jc w:val="both"/>
              <w:rPr>
                <w:rFonts w:eastAsia="Calibri"/>
                <w:i/>
                <w:iCs/>
                <w:sz w:val="24"/>
                <w:szCs w:val="24"/>
              </w:rPr>
            </w:pPr>
          </w:p>
          <w:p w14:paraId="5A0243BA" w14:textId="77777777" w:rsidR="00862605" w:rsidRPr="00862605" w:rsidRDefault="00862605" w:rsidP="00862605">
            <w:pPr>
              <w:jc w:val="both"/>
              <w:rPr>
                <w:rFonts w:eastAsia="Calibri"/>
                <w:i/>
                <w:iCs/>
                <w:sz w:val="24"/>
                <w:szCs w:val="24"/>
              </w:rPr>
            </w:pPr>
            <w:r w:rsidRPr="00862605">
              <w:rPr>
                <w:rFonts w:eastAsia="Calibri"/>
                <w:i/>
                <w:iCs/>
                <w:sz w:val="24"/>
                <w:szCs w:val="24"/>
              </w:rPr>
              <w:t>Dans ce cas, l'autorité devra saisir la Haute Autorité dans un délai de quinze jours à compter de la date à laquelle le projet de l'agent lui a été communiqué.</w:t>
            </w:r>
          </w:p>
          <w:p w14:paraId="23ED2F35" w14:textId="77777777" w:rsidR="00862605" w:rsidRPr="00862605" w:rsidRDefault="00862605" w:rsidP="00862605">
            <w:pPr>
              <w:jc w:val="both"/>
              <w:rPr>
                <w:rFonts w:eastAsia="Calibri"/>
                <w:i/>
                <w:iCs/>
                <w:sz w:val="24"/>
                <w:szCs w:val="24"/>
              </w:rPr>
            </w:pPr>
          </w:p>
          <w:p w14:paraId="5D38C8A9" w14:textId="77777777" w:rsidR="00862605" w:rsidRPr="00862605" w:rsidRDefault="00862605" w:rsidP="00862605">
            <w:pPr>
              <w:numPr>
                <w:ilvl w:val="0"/>
                <w:numId w:val="1"/>
              </w:numPr>
              <w:jc w:val="both"/>
              <w:rPr>
                <w:rFonts w:eastAsia="Calibri"/>
                <w:b/>
                <w:bCs/>
                <w:i/>
                <w:iCs/>
                <w:sz w:val="24"/>
                <w:szCs w:val="24"/>
              </w:rPr>
            </w:pPr>
            <w:r w:rsidRPr="00862605">
              <w:rPr>
                <w:rFonts w:eastAsia="Calibri"/>
                <w:b/>
                <w:bCs/>
                <w:i/>
                <w:iCs/>
                <w:sz w:val="24"/>
                <w:szCs w:val="24"/>
              </w:rPr>
              <w:t>Soit par l’autorité territoriale pour les autres emplois :</w:t>
            </w:r>
          </w:p>
          <w:p w14:paraId="6676F560" w14:textId="77777777" w:rsidR="00862605" w:rsidRPr="00862605" w:rsidRDefault="00862605" w:rsidP="00862605">
            <w:pPr>
              <w:jc w:val="both"/>
              <w:rPr>
                <w:rFonts w:eastAsia="Calibri"/>
                <w:i/>
                <w:iCs/>
                <w:sz w:val="24"/>
                <w:szCs w:val="24"/>
              </w:rPr>
            </w:pPr>
          </w:p>
          <w:p w14:paraId="7CB058FC" w14:textId="77777777" w:rsidR="00862605" w:rsidRPr="00862605" w:rsidRDefault="00862605" w:rsidP="00862605">
            <w:pPr>
              <w:jc w:val="both"/>
              <w:rPr>
                <w:rFonts w:eastAsia="Calibri"/>
                <w:i/>
                <w:iCs/>
                <w:sz w:val="24"/>
                <w:szCs w:val="24"/>
              </w:rPr>
            </w:pPr>
            <w:r w:rsidRPr="00862605">
              <w:rPr>
                <w:rFonts w:eastAsia="Calibri"/>
                <w:i/>
                <w:iCs/>
                <w:sz w:val="24"/>
                <w:szCs w:val="24"/>
              </w:rPr>
              <w:t>Ainsi, lorsque la demande d'autorisation d'exercice d'une activité privée émane d'un agent occupant un emploi n'entrant pas dans le champ de l'article 2 du décret, à savoir donc tous les autres emplois qui ne sont pas soumis à l’obligation de déclaration d’intérêts ou de déclarations de patrimoine, il reviendra alors à l'autorité d’examiner si cette activité risque de compromettre ou de mettre en cause le fonctionnement normal, l'indépendance ou la neutralité du service, de méconnaître tout principe déontologique ou de commettre un délit de prise illégale d’intérêts.</w:t>
            </w:r>
          </w:p>
          <w:p w14:paraId="1452B815" w14:textId="77777777" w:rsidR="00862605" w:rsidRPr="00862605" w:rsidRDefault="00862605" w:rsidP="00862605">
            <w:pPr>
              <w:jc w:val="both"/>
              <w:rPr>
                <w:rFonts w:eastAsia="Calibri"/>
                <w:i/>
                <w:iCs/>
                <w:sz w:val="24"/>
                <w:szCs w:val="24"/>
              </w:rPr>
            </w:pPr>
          </w:p>
          <w:p w14:paraId="446CACE9" w14:textId="77777777" w:rsidR="00862605" w:rsidRPr="00862605" w:rsidRDefault="00862605" w:rsidP="00862605">
            <w:pPr>
              <w:jc w:val="both"/>
              <w:rPr>
                <w:rFonts w:eastAsia="Calibri"/>
                <w:i/>
                <w:iCs/>
                <w:sz w:val="24"/>
                <w:szCs w:val="24"/>
              </w:rPr>
            </w:pPr>
            <w:r w:rsidRPr="00862605">
              <w:rPr>
                <w:rFonts w:eastAsia="Calibri"/>
                <w:i/>
                <w:iCs/>
                <w:sz w:val="24"/>
                <w:szCs w:val="24"/>
              </w:rPr>
              <w:t>Si l’autorité a un doute sérieux sur la compatibilité de l'activité envisagée avec les fonctions exercées par le fonctionnaire au cours des trois dernières années, elle pourra saisir pour avis le référent déontologue et si cet avis ne permet de lever son doute, elle pourra saisir la HATVP pour avis.</w:t>
            </w:r>
          </w:p>
          <w:p w14:paraId="183231BA" w14:textId="77777777" w:rsidR="00862605" w:rsidRDefault="00862605" w:rsidP="00862605">
            <w:pPr>
              <w:jc w:val="both"/>
              <w:rPr>
                <w:rFonts w:eastAsia="Calibri"/>
                <w:i/>
                <w:iCs/>
                <w:sz w:val="24"/>
                <w:szCs w:val="24"/>
              </w:rPr>
            </w:pPr>
          </w:p>
        </w:tc>
      </w:tr>
    </w:tbl>
    <w:p w14:paraId="1B393DC6" w14:textId="77777777" w:rsidR="00C96A7D" w:rsidRPr="007B1576" w:rsidRDefault="00C96A7D" w:rsidP="00C96A7D">
      <w:pPr>
        <w:tabs>
          <w:tab w:val="left" w:pos="0"/>
          <w:tab w:val="left" w:pos="2268"/>
          <w:tab w:val="left" w:pos="2552"/>
        </w:tabs>
        <w:jc w:val="both"/>
        <w:rPr>
          <w:sz w:val="24"/>
          <w:szCs w:val="24"/>
        </w:rPr>
      </w:pPr>
    </w:p>
    <w:p w14:paraId="7E03A613" w14:textId="77777777" w:rsidR="00C96A7D" w:rsidRPr="00C96A7D" w:rsidRDefault="00C96A7D" w:rsidP="00C96A7D">
      <w:pPr>
        <w:tabs>
          <w:tab w:val="left" w:pos="0"/>
          <w:tab w:val="left" w:pos="2268"/>
          <w:tab w:val="left" w:pos="2552"/>
        </w:tabs>
        <w:jc w:val="both"/>
        <w:rPr>
          <w:sz w:val="24"/>
          <w:szCs w:val="24"/>
        </w:rPr>
      </w:pPr>
      <w:r w:rsidRPr="00C96A7D">
        <w:rPr>
          <w:sz w:val="24"/>
          <w:szCs w:val="24"/>
        </w:rPr>
        <w:t>Le Maire (</w:t>
      </w:r>
      <w:r w:rsidRPr="00C96A7D">
        <w:rPr>
          <w:i/>
          <w:sz w:val="24"/>
          <w:szCs w:val="24"/>
        </w:rPr>
        <w:t>ou le Président</w:t>
      </w:r>
      <w:r w:rsidRPr="00C96A7D">
        <w:rPr>
          <w:sz w:val="24"/>
          <w:szCs w:val="24"/>
        </w:rPr>
        <w:t>) de ...</w:t>
      </w:r>
    </w:p>
    <w:p w14:paraId="6D071C3D" w14:textId="77777777" w:rsidR="00C96A7D" w:rsidRPr="00C96A7D" w:rsidRDefault="00C96A7D" w:rsidP="00C96A7D">
      <w:pPr>
        <w:pStyle w:val="VuConsidrant"/>
        <w:spacing w:after="0"/>
        <w:rPr>
          <w:rFonts w:ascii="Times New Roman" w:hAnsi="Times New Roman" w:cs="Times New Roman"/>
          <w:sz w:val="24"/>
          <w:szCs w:val="24"/>
        </w:rPr>
      </w:pPr>
    </w:p>
    <w:p w14:paraId="0B755D62" w14:textId="6E013B53" w:rsidR="00C96A7D" w:rsidRDefault="00C96A7D" w:rsidP="00E21EA8">
      <w:pPr>
        <w:pStyle w:val="Default"/>
        <w:jc w:val="both"/>
      </w:pPr>
      <w:r w:rsidRPr="00C96A7D">
        <w:rPr>
          <w:rFonts w:ascii="Times New Roman" w:hAnsi="Times New Roman" w:cs="Times New Roman"/>
          <w:bCs/>
        </w:rPr>
        <w:t xml:space="preserve">Vu </w:t>
      </w:r>
      <w:r w:rsidR="00E21EA8">
        <w:rPr>
          <w:rFonts w:ascii="Times New Roman" w:hAnsi="Times New Roman" w:cs="Times New Roman"/>
        </w:rPr>
        <w:t>le code général de la fonction publique,</w:t>
      </w:r>
    </w:p>
    <w:p w14:paraId="308C26AF" w14:textId="77777777" w:rsidR="00C96A7D" w:rsidRPr="00C96A7D" w:rsidRDefault="00C96A7D" w:rsidP="00C96A7D">
      <w:pPr>
        <w:jc w:val="both"/>
        <w:rPr>
          <w:sz w:val="24"/>
          <w:szCs w:val="24"/>
        </w:rPr>
      </w:pPr>
    </w:p>
    <w:p w14:paraId="0BB4D641" w14:textId="0925CC1A" w:rsidR="00C96A7D" w:rsidRDefault="00C96A7D" w:rsidP="00C96A7D">
      <w:pPr>
        <w:jc w:val="both"/>
        <w:rPr>
          <w:rStyle w:val="lev"/>
          <w:b w:val="0"/>
          <w:i/>
          <w:color w:val="000000"/>
          <w:sz w:val="24"/>
          <w:szCs w:val="24"/>
          <w:shd w:val="clear" w:color="auto" w:fill="FFFFFF"/>
        </w:rPr>
      </w:pPr>
      <w:r w:rsidRPr="00C96A7D">
        <w:rPr>
          <w:rStyle w:val="lev"/>
          <w:i/>
          <w:color w:val="000000"/>
          <w:sz w:val="24"/>
          <w:szCs w:val="24"/>
          <w:shd w:val="clear" w:color="auto" w:fill="FFFFFF"/>
        </w:rPr>
        <w:lastRenderedPageBreak/>
        <w:t xml:space="preserve">(En cas de fin de disponibilité : </w:t>
      </w:r>
      <w:r w:rsidRPr="00C96A7D">
        <w:rPr>
          <w:rStyle w:val="lev"/>
          <w:b w:val="0"/>
          <w:i/>
          <w:color w:val="000000"/>
          <w:sz w:val="24"/>
          <w:szCs w:val="24"/>
          <w:shd w:val="clear" w:color="auto" w:fill="FFFFFF"/>
        </w:rPr>
        <w:t xml:space="preserve">Vu le </w:t>
      </w:r>
      <w:r w:rsidR="00E21EA8">
        <w:rPr>
          <w:rStyle w:val="lev"/>
          <w:b w:val="0"/>
          <w:i/>
          <w:color w:val="000000"/>
          <w:sz w:val="24"/>
          <w:szCs w:val="24"/>
          <w:shd w:val="clear" w:color="auto" w:fill="FFFFFF"/>
        </w:rPr>
        <w:t>d</w:t>
      </w:r>
      <w:r w:rsidRPr="00C96A7D">
        <w:rPr>
          <w:rStyle w:val="lev"/>
          <w:b w:val="0"/>
          <w:i/>
          <w:color w:val="000000"/>
          <w:sz w:val="24"/>
          <w:szCs w:val="24"/>
          <w:shd w:val="clear" w:color="auto" w:fill="FFFFFF"/>
        </w:rPr>
        <w:t>écret n°</w:t>
      </w:r>
      <w:r w:rsidR="00E21EA8">
        <w:rPr>
          <w:rStyle w:val="lev"/>
          <w:b w:val="0"/>
          <w:i/>
          <w:color w:val="000000"/>
          <w:sz w:val="24"/>
          <w:szCs w:val="24"/>
          <w:shd w:val="clear" w:color="auto" w:fill="FFFFFF"/>
        </w:rPr>
        <w:t xml:space="preserve"> </w:t>
      </w:r>
      <w:r w:rsidRPr="00C96A7D">
        <w:rPr>
          <w:rStyle w:val="lev"/>
          <w:b w:val="0"/>
          <w:i/>
          <w:color w:val="000000"/>
          <w:sz w:val="24"/>
          <w:szCs w:val="24"/>
          <w:shd w:val="clear" w:color="auto" w:fill="FFFFFF"/>
        </w:rPr>
        <w:t>86-68 du 13 janvier 1986 relatif aux positions de détachement, hors cadres, de disponibilité, de congé parental des fonctionnaires territoriaux et à l'intégration)</w:t>
      </w:r>
      <w:r w:rsidR="004A76A6">
        <w:rPr>
          <w:rStyle w:val="lev"/>
          <w:b w:val="0"/>
          <w:i/>
          <w:color w:val="000000"/>
          <w:sz w:val="24"/>
          <w:szCs w:val="24"/>
          <w:shd w:val="clear" w:color="auto" w:fill="FFFFFF"/>
        </w:rPr>
        <w:t>,</w:t>
      </w:r>
    </w:p>
    <w:p w14:paraId="338C2473" w14:textId="77777777" w:rsidR="004A76A6" w:rsidRDefault="004A76A6" w:rsidP="00C96A7D">
      <w:pPr>
        <w:jc w:val="both"/>
        <w:rPr>
          <w:rStyle w:val="lev"/>
          <w:b w:val="0"/>
          <w:i/>
          <w:color w:val="000000"/>
          <w:sz w:val="24"/>
          <w:szCs w:val="24"/>
          <w:shd w:val="clear" w:color="auto" w:fill="FFFFFF"/>
        </w:rPr>
      </w:pPr>
    </w:p>
    <w:p w14:paraId="225F2965" w14:textId="32BA0044" w:rsidR="004A76A6" w:rsidRPr="004A76A6" w:rsidRDefault="004A76A6" w:rsidP="004A76A6">
      <w:pPr>
        <w:jc w:val="both"/>
        <w:rPr>
          <w:sz w:val="24"/>
          <w:szCs w:val="24"/>
        </w:rPr>
      </w:pPr>
      <w:r w:rsidRPr="004A76A6">
        <w:rPr>
          <w:sz w:val="24"/>
          <w:szCs w:val="24"/>
        </w:rPr>
        <w:t xml:space="preserve">Vu le </w:t>
      </w:r>
      <w:r w:rsidR="00E21EA8">
        <w:rPr>
          <w:sz w:val="24"/>
          <w:szCs w:val="24"/>
        </w:rPr>
        <w:t>d</w:t>
      </w:r>
      <w:r w:rsidRPr="004A76A6">
        <w:rPr>
          <w:sz w:val="24"/>
          <w:szCs w:val="24"/>
        </w:rPr>
        <w:t>écret n° 2020-69 du 30 janvier 2020 relatif aux contrôles déontologiques dans la fonction publique</w:t>
      </w:r>
      <w:r>
        <w:rPr>
          <w:sz w:val="24"/>
          <w:szCs w:val="24"/>
        </w:rPr>
        <w:t>,</w:t>
      </w:r>
    </w:p>
    <w:p w14:paraId="37C3C476" w14:textId="77777777" w:rsidR="00C96A7D" w:rsidRPr="004A76A6" w:rsidRDefault="00C96A7D" w:rsidP="00C96A7D">
      <w:pPr>
        <w:jc w:val="both"/>
        <w:rPr>
          <w:sz w:val="24"/>
          <w:szCs w:val="24"/>
        </w:rPr>
      </w:pPr>
    </w:p>
    <w:p w14:paraId="6C54A241" w14:textId="77777777" w:rsidR="00C96A7D" w:rsidRPr="00247C97" w:rsidRDefault="00C96A7D" w:rsidP="00247C97">
      <w:pPr>
        <w:tabs>
          <w:tab w:val="right" w:pos="1656"/>
          <w:tab w:val="left" w:pos="2127"/>
          <w:tab w:val="left" w:pos="6216"/>
        </w:tabs>
        <w:jc w:val="both"/>
        <w:rPr>
          <w:b/>
          <w:sz w:val="24"/>
          <w:szCs w:val="24"/>
          <w:u w:val="single"/>
        </w:rPr>
      </w:pPr>
      <w:r w:rsidRPr="00C96A7D">
        <w:rPr>
          <w:sz w:val="24"/>
          <w:szCs w:val="24"/>
        </w:rPr>
        <w:t xml:space="preserve">Considérant que </w:t>
      </w:r>
      <w:r w:rsidR="00247C97" w:rsidRPr="007B1576">
        <w:rPr>
          <w:sz w:val="24"/>
          <w:szCs w:val="24"/>
        </w:rPr>
        <w:t xml:space="preserve">Monsieur </w:t>
      </w:r>
      <w:r w:rsidR="00247C97" w:rsidRPr="007B1576">
        <w:rPr>
          <w:i/>
          <w:sz w:val="24"/>
          <w:szCs w:val="24"/>
        </w:rPr>
        <w:t xml:space="preserve">(ou </w:t>
      </w:r>
      <w:r w:rsidR="004A76A6" w:rsidRPr="007B1576">
        <w:rPr>
          <w:i/>
          <w:sz w:val="24"/>
          <w:szCs w:val="24"/>
        </w:rPr>
        <w:t>Madame)</w:t>
      </w:r>
      <w:r w:rsidR="004A76A6" w:rsidRPr="007B1576">
        <w:rPr>
          <w:sz w:val="24"/>
          <w:szCs w:val="24"/>
        </w:rPr>
        <w:t xml:space="preserve"> ...</w:t>
      </w:r>
      <w:r w:rsidR="00247C97" w:rsidRPr="00F01AAD">
        <w:rPr>
          <w:b/>
          <w:sz w:val="24"/>
          <w:szCs w:val="24"/>
        </w:rPr>
        <w:t xml:space="preserve"> </w:t>
      </w:r>
      <w:r w:rsidRPr="00C96A7D">
        <w:rPr>
          <w:sz w:val="24"/>
          <w:szCs w:val="24"/>
        </w:rPr>
        <w:t>a abandonné son service le</w:t>
      </w:r>
      <w:r>
        <w:rPr>
          <w:sz w:val="24"/>
          <w:szCs w:val="24"/>
        </w:rPr>
        <w:t xml:space="preserve"> …</w:t>
      </w:r>
      <w:r w:rsidRPr="00C96A7D">
        <w:rPr>
          <w:sz w:val="24"/>
          <w:szCs w:val="24"/>
        </w:rPr>
        <w:t xml:space="preserve"> et qu’il </w:t>
      </w:r>
      <w:r w:rsidRPr="00E21EA8">
        <w:rPr>
          <w:i/>
          <w:iCs/>
          <w:sz w:val="24"/>
          <w:szCs w:val="24"/>
        </w:rPr>
        <w:t>(ou elle)</w:t>
      </w:r>
      <w:r w:rsidRPr="00C96A7D">
        <w:rPr>
          <w:sz w:val="24"/>
          <w:szCs w:val="24"/>
        </w:rPr>
        <w:t xml:space="preserve"> n’a pas repris ses fonctions depuis cette date,</w:t>
      </w:r>
    </w:p>
    <w:p w14:paraId="05E18B15" w14:textId="77777777" w:rsidR="00C96A7D" w:rsidRDefault="00C96A7D" w:rsidP="00C96A7D">
      <w:pPr>
        <w:jc w:val="both"/>
        <w:rPr>
          <w:sz w:val="24"/>
          <w:szCs w:val="24"/>
        </w:rPr>
      </w:pPr>
    </w:p>
    <w:p w14:paraId="38A154A9" w14:textId="42806CC5" w:rsidR="00C96A7D" w:rsidRPr="00247C97" w:rsidRDefault="00C96A7D" w:rsidP="00247C97">
      <w:pPr>
        <w:tabs>
          <w:tab w:val="right" w:pos="1656"/>
          <w:tab w:val="left" w:pos="2127"/>
          <w:tab w:val="left" w:pos="6216"/>
        </w:tabs>
        <w:jc w:val="both"/>
        <w:rPr>
          <w:b/>
          <w:sz w:val="24"/>
          <w:szCs w:val="24"/>
          <w:u w:val="single"/>
        </w:rPr>
      </w:pPr>
      <w:r w:rsidRPr="00C96A7D">
        <w:rPr>
          <w:b/>
          <w:i/>
          <w:sz w:val="24"/>
          <w:szCs w:val="24"/>
        </w:rPr>
        <w:t>En cas de fin de disponibilité :</w:t>
      </w:r>
      <w:r w:rsidRPr="00C96A7D">
        <w:rPr>
          <w:i/>
          <w:sz w:val="24"/>
          <w:szCs w:val="24"/>
        </w:rPr>
        <w:t xml:space="preserve"> Considérant que</w:t>
      </w:r>
      <w:r w:rsidR="004C4AF0">
        <w:rPr>
          <w:i/>
          <w:sz w:val="24"/>
          <w:szCs w:val="24"/>
        </w:rPr>
        <w:t>,</w:t>
      </w:r>
      <w:r w:rsidRPr="00C96A7D">
        <w:rPr>
          <w:i/>
          <w:sz w:val="24"/>
          <w:szCs w:val="24"/>
        </w:rPr>
        <w:t xml:space="preserve"> par arrêté du …</w:t>
      </w:r>
      <w:r>
        <w:rPr>
          <w:sz w:val="24"/>
          <w:szCs w:val="24"/>
        </w:rPr>
        <w:t xml:space="preserve"> </w:t>
      </w:r>
      <w:r w:rsidR="00247C97" w:rsidRPr="007B1576">
        <w:rPr>
          <w:sz w:val="24"/>
          <w:szCs w:val="24"/>
        </w:rPr>
        <w:t xml:space="preserve">Monsieur </w:t>
      </w:r>
      <w:r w:rsidR="00247C97" w:rsidRPr="007B1576">
        <w:rPr>
          <w:i/>
          <w:sz w:val="24"/>
          <w:szCs w:val="24"/>
        </w:rPr>
        <w:t xml:space="preserve">(ou </w:t>
      </w:r>
      <w:proofErr w:type="gramStart"/>
      <w:r w:rsidR="00247C97" w:rsidRPr="007B1576">
        <w:rPr>
          <w:i/>
          <w:sz w:val="24"/>
          <w:szCs w:val="24"/>
        </w:rPr>
        <w:t>Madame)</w:t>
      </w:r>
      <w:r w:rsidR="00247C97" w:rsidRPr="007B1576">
        <w:rPr>
          <w:sz w:val="24"/>
          <w:szCs w:val="24"/>
        </w:rPr>
        <w:t>...</w:t>
      </w:r>
      <w:proofErr w:type="gramEnd"/>
      <w:r>
        <w:rPr>
          <w:i/>
          <w:sz w:val="24"/>
          <w:szCs w:val="24"/>
        </w:rPr>
        <w:t xml:space="preserve">, a bénéficié d’une disponibilité pour … (convenances personnelles, de droit …) et qu’elle (ou </w:t>
      </w:r>
      <w:r w:rsidR="00247C97">
        <w:rPr>
          <w:i/>
          <w:sz w:val="24"/>
          <w:szCs w:val="24"/>
        </w:rPr>
        <w:t>il)</w:t>
      </w:r>
      <w:r>
        <w:rPr>
          <w:i/>
          <w:sz w:val="24"/>
          <w:szCs w:val="24"/>
        </w:rPr>
        <w:t xml:space="preserve"> n’a pas fait connaitre</w:t>
      </w:r>
      <w:r w:rsidR="00247C97">
        <w:rPr>
          <w:i/>
          <w:sz w:val="24"/>
          <w:szCs w:val="24"/>
        </w:rPr>
        <w:t>,</w:t>
      </w:r>
      <w:r>
        <w:rPr>
          <w:i/>
          <w:sz w:val="24"/>
          <w:szCs w:val="24"/>
        </w:rPr>
        <w:t xml:space="preserve"> </w:t>
      </w:r>
      <w:r w:rsidR="00247C97" w:rsidRPr="00247C97">
        <w:rPr>
          <w:i/>
          <w:color w:val="000000"/>
          <w:sz w:val="24"/>
          <w:szCs w:val="24"/>
          <w:shd w:val="clear" w:color="auto" w:fill="FFFFFF"/>
        </w:rPr>
        <w:t>trois mois au moins avant l'expiration de la disponibilité</w:t>
      </w:r>
      <w:r w:rsidR="00247C97">
        <w:rPr>
          <w:i/>
          <w:color w:val="000000"/>
          <w:sz w:val="24"/>
          <w:szCs w:val="24"/>
          <w:shd w:val="clear" w:color="auto" w:fill="FFFFFF"/>
        </w:rPr>
        <w:t>,</w:t>
      </w:r>
      <w:r w:rsidR="00247C97">
        <w:rPr>
          <w:i/>
          <w:sz w:val="24"/>
          <w:szCs w:val="24"/>
        </w:rPr>
        <w:t xml:space="preserve"> </w:t>
      </w:r>
      <w:r>
        <w:rPr>
          <w:i/>
          <w:sz w:val="24"/>
          <w:szCs w:val="24"/>
        </w:rPr>
        <w:t xml:space="preserve">sa décision </w:t>
      </w:r>
      <w:r w:rsidR="00247C97" w:rsidRPr="00247C97">
        <w:rPr>
          <w:i/>
          <w:color w:val="000000"/>
          <w:sz w:val="24"/>
          <w:szCs w:val="24"/>
          <w:shd w:val="clear" w:color="auto" w:fill="FFFFFF"/>
        </w:rPr>
        <w:t xml:space="preserve">de solliciter le renouvellement de </w:t>
      </w:r>
      <w:r w:rsidR="00247C97">
        <w:rPr>
          <w:i/>
          <w:color w:val="000000"/>
          <w:sz w:val="24"/>
          <w:szCs w:val="24"/>
          <w:shd w:val="clear" w:color="auto" w:fill="FFFFFF"/>
        </w:rPr>
        <w:t>sa</w:t>
      </w:r>
      <w:r w:rsidR="00247C97" w:rsidRPr="00247C97">
        <w:rPr>
          <w:i/>
          <w:color w:val="000000"/>
          <w:sz w:val="24"/>
          <w:szCs w:val="24"/>
          <w:shd w:val="clear" w:color="auto" w:fill="FFFFFF"/>
        </w:rPr>
        <w:t xml:space="preserve"> disponibilité ou de réintégrer </w:t>
      </w:r>
      <w:r w:rsidR="00247C97">
        <w:rPr>
          <w:i/>
          <w:color w:val="000000"/>
          <w:sz w:val="24"/>
          <w:szCs w:val="24"/>
          <w:shd w:val="clear" w:color="auto" w:fill="FFFFFF"/>
        </w:rPr>
        <w:t>son</w:t>
      </w:r>
      <w:r w:rsidR="00247C97" w:rsidRPr="00247C97">
        <w:rPr>
          <w:i/>
          <w:color w:val="000000"/>
          <w:sz w:val="24"/>
          <w:szCs w:val="24"/>
          <w:shd w:val="clear" w:color="auto" w:fill="FFFFFF"/>
        </w:rPr>
        <w:t xml:space="preserve"> cadre d'emplois d'origine.</w:t>
      </w:r>
    </w:p>
    <w:p w14:paraId="20399B6F" w14:textId="77777777" w:rsidR="00247C97" w:rsidRPr="00247C97" w:rsidRDefault="00247C97" w:rsidP="00C96A7D">
      <w:pPr>
        <w:jc w:val="both"/>
        <w:rPr>
          <w:sz w:val="24"/>
          <w:szCs w:val="24"/>
        </w:rPr>
      </w:pPr>
    </w:p>
    <w:p w14:paraId="5D0CA21A" w14:textId="75D41947" w:rsidR="00247C97" w:rsidRPr="00C96A7D" w:rsidRDefault="00247C97" w:rsidP="00F01AAD">
      <w:pPr>
        <w:jc w:val="both"/>
        <w:rPr>
          <w:sz w:val="24"/>
          <w:szCs w:val="24"/>
        </w:rPr>
      </w:pPr>
      <w:r w:rsidRPr="00C96A7D">
        <w:rPr>
          <w:sz w:val="24"/>
          <w:szCs w:val="24"/>
        </w:rPr>
        <w:t>Considérant que l’intéressé</w:t>
      </w:r>
      <w:r w:rsidRPr="00E21EA8">
        <w:rPr>
          <w:i/>
          <w:iCs/>
          <w:sz w:val="24"/>
          <w:szCs w:val="24"/>
        </w:rPr>
        <w:t>(e)</w:t>
      </w:r>
      <w:r w:rsidRPr="00C96A7D">
        <w:rPr>
          <w:sz w:val="24"/>
          <w:szCs w:val="24"/>
        </w:rPr>
        <w:t>, mis</w:t>
      </w:r>
      <w:r w:rsidRPr="00E21EA8">
        <w:rPr>
          <w:i/>
          <w:iCs/>
          <w:sz w:val="24"/>
          <w:szCs w:val="24"/>
        </w:rPr>
        <w:t>(e)</w:t>
      </w:r>
      <w:r w:rsidRPr="00C96A7D">
        <w:rPr>
          <w:sz w:val="24"/>
          <w:szCs w:val="24"/>
        </w:rPr>
        <w:t xml:space="preserve"> en demeure, par lettre recommandée en date du …… avec accusé de réception notifiée le……, de reprendre son poste </w:t>
      </w:r>
      <w:r w:rsidRPr="00247C97">
        <w:rPr>
          <w:i/>
          <w:sz w:val="24"/>
          <w:szCs w:val="24"/>
        </w:rPr>
        <w:t>ou de justifier de son absence (</w:t>
      </w:r>
      <w:r w:rsidRPr="00247C97">
        <w:rPr>
          <w:b/>
          <w:i/>
          <w:sz w:val="24"/>
          <w:szCs w:val="24"/>
        </w:rPr>
        <w:t>Ou en cas de fin de disponibilité :</w:t>
      </w:r>
      <w:r>
        <w:rPr>
          <w:i/>
          <w:sz w:val="24"/>
          <w:szCs w:val="24"/>
        </w:rPr>
        <w:t xml:space="preserve"> </w:t>
      </w:r>
      <w:r w:rsidR="000545CE">
        <w:rPr>
          <w:i/>
          <w:sz w:val="24"/>
          <w:szCs w:val="24"/>
        </w:rPr>
        <w:t xml:space="preserve">ou </w:t>
      </w:r>
      <w:r>
        <w:rPr>
          <w:i/>
          <w:sz w:val="24"/>
          <w:szCs w:val="24"/>
        </w:rPr>
        <w:t xml:space="preserve">de </w:t>
      </w:r>
      <w:r w:rsidRPr="00247C97">
        <w:rPr>
          <w:i/>
          <w:sz w:val="24"/>
          <w:szCs w:val="24"/>
        </w:rPr>
        <w:t>solliciter le renouvellement de sa disponibilité)</w:t>
      </w:r>
      <w:r w:rsidRPr="00C96A7D">
        <w:rPr>
          <w:sz w:val="24"/>
          <w:szCs w:val="24"/>
        </w:rPr>
        <w:t xml:space="preserve">, n’a </w:t>
      </w:r>
      <w:r w:rsidR="00C57038">
        <w:rPr>
          <w:sz w:val="24"/>
          <w:szCs w:val="24"/>
        </w:rPr>
        <w:t>ni</w:t>
      </w:r>
      <w:r w:rsidRPr="00C96A7D">
        <w:rPr>
          <w:sz w:val="24"/>
          <w:szCs w:val="24"/>
        </w:rPr>
        <w:t xml:space="preserve"> répondu à ladite mise en demeure</w:t>
      </w:r>
      <w:r w:rsidR="00F01AAD">
        <w:rPr>
          <w:sz w:val="24"/>
          <w:szCs w:val="24"/>
        </w:rPr>
        <w:t xml:space="preserve"> </w:t>
      </w:r>
      <w:r w:rsidR="00C57038" w:rsidRPr="00C57038">
        <w:rPr>
          <w:sz w:val="24"/>
          <w:szCs w:val="24"/>
        </w:rPr>
        <w:t>ni</w:t>
      </w:r>
      <w:r w:rsidR="00F01AAD" w:rsidRPr="00C57038">
        <w:rPr>
          <w:sz w:val="24"/>
          <w:szCs w:val="24"/>
        </w:rPr>
        <w:t xml:space="preserve"> fourni de justificatif</w:t>
      </w:r>
      <w:r w:rsidR="00F01AAD" w:rsidRPr="00AD2BBA">
        <w:rPr>
          <w:sz w:val="24"/>
          <w:szCs w:val="24"/>
        </w:rPr>
        <w:t>s</w:t>
      </w:r>
      <w:r w:rsidR="00F01AAD" w:rsidRPr="00C57038">
        <w:rPr>
          <w:sz w:val="24"/>
          <w:szCs w:val="24"/>
        </w:rPr>
        <w:t xml:space="preserve"> d'ordre matériel ou médical susceptible</w:t>
      </w:r>
      <w:r w:rsidR="00F01AAD" w:rsidRPr="00AD2BBA">
        <w:rPr>
          <w:sz w:val="24"/>
          <w:szCs w:val="24"/>
        </w:rPr>
        <w:t>s</w:t>
      </w:r>
      <w:r w:rsidR="00F01AAD" w:rsidRPr="00C57038">
        <w:rPr>
          <w:sz w:val="24"/>
          <w:szCs w:val="24"/>
        </w:rPr>
        <w:t xml:space="preserve"> d'expliquer son absence ou sa situation</w:t>
      </w:r>
      <w:r w:rsidR="00F01AAD">
        <w:rPr>
          <w:sz w:val="24"/>
          <w:szCs w:val="24"/>
        </w:rPr>
        <w:t xml:space="preserve">, </w:t>
      </w:r>
      <w:r w:rsidRPr="00C96A7D">
        <w:rPr>
          <w:sz w:val="24"/>
          <w:szCs w:val="24"/>
        </w:rPr>
        <w:t xml:space="preserve">bien qu’il </w:t>
      </w:r>
      <w:r w:rsidRPr="00E21EA8">
        <w:rPr>
          <w:i/>
          <w:iCs/>
          <w:sz w:val="24"/>
          <w:szCs w:val="24"/>
        </w:rPr>
        <w:t>(elle)</w:t>
      </w:r>
      <w:r w:rsidRPr="00C96A7D">
        <w:rPr>
          <w:sz w:val="24"/>
          <w:szCs w:val="24"/>
        </w:rPr>
        <w:t xml:space="preserve"> ait été informé</w:t>
      </w:r>
      <w:r w:rsidRPr="00E21EA8">
        <w:rPr>
          <w:i/>
          <w:iCs/>
          <w:sz w:val="24"/>
          <w:szCs w:val="24"/>
        </w:rPr>
        <w:t>(e)</w:t>
      </w:r>
      <w:r w:rsidRPr="00C96A7D">
        <w:rPr>
          <w:sz w:val="24"/>
          <w:szCs w:val="24"/>
        </w:rPr>
        <w:t xml:space="preserve"> qu’en cas de refus d’obtempérer, il </w:t>
      </w:r>
      <w:r w:rsidRPr="00E21EA8">
        <w:rPr>
          <w:i/>
          <w:iCs/>
          <w:sz w:val="24"/>
          <w:szCs w:val="24"/>
        </w:rPr>
        <w:t>(elle)</w:t>
      </w:r>
      <w:r w:rsidRPr="00C96A7D">
        <w:rPr>
          <w:sz w:val="24"/>
          <w:szCs w:val="24"/>
        </w:rPr>
        <w:t xml:space="preserve"> serait radié</w:t>
      </w:r>
      <w:r w:rsidRPr="00E21EA8">
        <w:rPr>
          <w:i/>
          <w:iCs/>
          <w:sz w:val="24"/>
          <w:szCs w:val="24"/>
        </w:rPr>
        <w:t>(e)</w:t>
      </w:r>
      <w:r w:rsidRPr="00C96A7D">
        <w:rPr>
          <w:sz w:val="24"/>
          <w:szCs w:val="24"/>
        </w:rPr>
        <w:t xml:space="preserve"> des cadres, sans procédure disciplinaire préalable</w:t>
      </w:r>
      <w:r w:rsidR="00E21EA8">
        <w:rPr>
          <w:sz w:val="24"/>
          <w:szCs w:val="24"/>
        </w:rPr>
        <w:t>, ni préavis,</w:t>
      </w:r>
    </w:p>
    <w:p w14:paraId="48B3A2CD" w14:textId="77777777" w:rsidR="00C96A7D" w:rsidRPr="00C96A7D" w:rsidRDefault="00C96A7D" w:rsidP="00C96A7D">
      <w:pPr>
        <w:jc w:val="both"/>
        <w:rPr>
          <w:sz w:val="24"/>
          <w:szCs w:val="24"/>
        </w:rPr>
      </w:pPr>
    </w:p>
    <w:p w14:paraId="2E7966C5" w14:textId="77777777" w:rsidR="00C96A7D" w:rsidRPr="00AD2BBA" w:rsidRDefault="00C96A7D" w:rsidP="00AD2BBA">
      <w:pPr>
        <w:jc w:val="both"/>
        <w:rPr>
          <w:sz w:val="24"/>
          <w:szCs w:val="24"/>
        </w:rPr>
      </w:pPr>
      <w:r w:rsidRPr="00C96A7D">
        <w:rPr>
          <w:sz w:val="24"/>
          <w:szCs w:val="24"/>
        </w:rPr>
        <w:t>Considérant qu’en abandonnant son service sans raison valable et légitime, l’agent rompt le lien qui l’unit à l’administration et se place de son fait en dehors des champs d’application des lois et règlements édictés en vue de garantir l’exercice des droits inhérents à l’emploi,</w:t>
      </w:r>
    </w:p>
    <w:p w14:paraId="77770BC6" w14:textId="77777777" w:rsidR="00AD2BBA" w:rsidRPr="00C96A7D" w:rsidRDefault="00AD2BBA" w:rsidP="00C96A7D">
      <w:pPr>
        <w:tabs>
          <w:tab w:val="left" w:pos="0"/>
          <w:tab w:val="left" w:pos="2268"/>
          <w:tab w:val="left" w:pos="2552"/>
        </w:tabs>
        <w:jc w:val="both"/>
        <w:rPr>
          <w:b/>
          <w:bCs/>
          <w:sz w:val="24"/>
          <w:szCs w:val="24"/>
        </w:rPr>
      </w:pPr>
    </w:p>
    <w:p w14:paraId="2D0BAA29" w14:textId="77777777" w:rsidR="00C96A7D" w:rsidRPr="00C96A7D" w:rsidRDefault="00C96A7D" w:rsidP="00C96A7D">
      <w:pPr>
        <w:tabs>
          <w:tab w:val="left" w:pos="0"/>
          <w:tab w:val="left" w:pos="2268"/>
          <w:tab w:val="left" w:pos="2552"/>
        </w:tabs>
        <w:jc w:val="center"/>
        <w:rPr>
          <w:b/>
          <w:bCs/>
          <w:sz w:val="24"/>
          <w:szCs w:val="24"/>
        </w:rPr>
      </w:pPr>
      <w:r w:rsidRPr="00C96A7D">
        <w:rPr>
          <w:b/>
          <w:bCs/>
          <w:sz w:val="24"/>
          <w:szCs w:val="24"/>
        </w:rPr>
        <w:t>ARRÊTE</w:t>
      </w:r>
    </w:p>
    <w:p w14:paraId="338BC1C9" w14:textId="77777777" w:rsidR="00C96A7D" w:rsidRPr="00C96A7D" w:rsidRDefault="00C96A7D" w:rsidP="00C96A7D">
      <w:pPr>
        <w:tabs>
          <w:tab w:val="left" w:pos="0"/>
          <w:tab w:val="left" w:pos="2268"/>
          <w:tab w:val="left" w:pos="2552"/>
        </w:tabs>
        <w:jc w:val="both"/>
        <w:rPr>
          <w:sz w:val="24"/>
          <w:szCs w:val="24"/>
        </w:rPr>
      </w:pPr>
    </w:p>
    <w:p w14:paraId="1395FC29" w14:textId="77777777" w:rsidR="00C96A7D" w:rsidRPr="00C96A7D" w:rsidRDefault="00C96A7D" w:rsidP="00C96A7D">
      <w:pPr>
        <w:tabs>
          <w:tab w:val="left" w:pos="0"/>
          <w:tab w:val="left" w:pos="2268"/>
          <w:tab w:val="left" w:pos="2552"/>
        </w:tabs>
        <w:jc w:val="both"/>
        <w:rPr>
          <w:sz w:val="24"/>
          <w:szCs w:val="24"/>
        </w:rPr>
      </w:pPr>
      <w:r w:rsidRPr="00C96A7D">
        <w:rPr>
          <w:b/>
          <w:bCs/>
          <w:sz w:val="24"/>
          <w:szCs w:val="24"/>
          <w:u w:val="single"/>
        </w:rPr>
        <w:t>Article 1</w:t>
      </w:r>
      <w:r w:rsidRPr="00C96A7D">
        <w:rPr>
          <w:b/>
          <w:bCs/>
          <w:sz w:val="24"/>
          <w:szCs w:val="24"/>
        </w:rPr>
        <w:t xml:space="preserve"> :</w:t>
      </w:r>
    </w:p>
    <w:p w14:paraId="7BF776F3" w14:textId="77777777" w:rsidR="00C96A7D" w:rsidRPr="00247C97" w:rsidRDefault="00247C97" w:rsidP="00247C97">
      <w:pPr>
        <w:tabs>
          <w:tab w:val="right" w:pos="1656"/>
          <w:tab w:val="left" w:pos="2127"/>
          <w:tab w:val="left" w:pos="6216"/>
        </w:tabs>
        <w:jc w:val="both"/>
        <w:rPr>
          <w:b/>
          <w:sz w:val="24"/>
          <w:szCs w:val="24"/>
          <w:u w:val="single"/>
        </w:rPr>
      </w:pPr>
      <w:r>
        <w:rPr>
          <w:sz w:val="24"/>
          <w:szCs w:val="24"/>
        </w:rPr>
        <w:t>A compter du …</w:t>
      </w:r>
      <w:r w:rsidR="00C96A7D" w:rsidRPr="00C96A7D">
        <w:rPr>
          <w:sz w:val="24"/>
          <w:szCs w:val="24"/>
        </w:rPr>
        <w:t xml:space="preserve"> (</w:t>
      </w:r>
      <w:r w:rsidR="00C96A7D" w:rsidRPr="00C96A7D">
        <w:rPr>
          <w:i/>
          <w:sz w:val="24"/>
          <w:szCs w:val="24"/>
        </w:rPr>
        <w:t>au plus tôt à la date de notification</w:t>
      </w:r>
      <w:r>
        <w:rPr>
          <w:i/>
          <w:sz w:val="24"/>
          <w:szCs w:val="24"/>
        </w:rPr>
        <w:t xml:space="preserve"> du présent arrêté</w:t>
      </w:r>
      <w:r w:rsidR="00C96A7D" w:rsidRPr="00C96A7D">
        <w:rPr>
          <w:i/>
          <w:sz w:val="24"/>
          <w:szCs w:val="24"/>
        </w:rPr>
        <w:t xml:space="preserve">), </w:t>
      </w:r>
      <w:r w:rsidRPr="007B1576">
        <w:rPr>
          <w:sz w:val="24"/>
          <w:szCs w:val="24"/>
        </w:rPr>
        <w:t xml:space="preserve">Monsieur </w:t>
      </w:r>
      <w:r w:rsidRPr="007B1576">
        <w:rPr>
          <w:i/>
          <w:sz w:val="24"/>
          <w:szCs w:val="24"/>
        </w:rPr>
        <w:t xml:space="preserve">(ou </w:t>
      </w:r>
      <w:proofErr w:type="gramStart"/>
      <w:r w:rsidRPr="007B1576">
        <w:rPr>
          <w:i/>
          <w:sz w:val="24"/>
          <w:szCs w:val="24"/>
        </w:rPr>
        <w:t>Madame)</w:t>
      </w:r>
      <w:r w:rsidRPr="007B1576">
        <w:rPr>
          <w:sz w:val="24"/>
          <w:szCs w:val="24"/>
        </w:rPr>
        <w:t>...</w:t>
      </w:r>
      <w:proofErr w:type="gramEnd"/>
      <w:r>
        <w:rPr>
          <w:sz w:val="24"/>
          <w:szCs w:val="24"/>
        </w:rPr>
        <w:t xml:space="preserve"> </w:t>
      </w:r>
      <w:r w:rsidR="00C96A7D" w:rsidRPr="00C96A7D">
        <w:rPr>
          <w:i/>
          <w:iCs/>
          <w:sz w:val="24"/>
          <w:szCs w:val="24"/>
        </w:rPr>
        <w:t>(Grade),</w:t>
      </w:r>
      <w:r w:rsidR="00C96A7D" w:rsidRPr="00C96A7D">
        <w:rPr>
          <w:sz w:val="24"/>
          <w:szCs w:val="24"/>
        </w:rPr>
        <w:t xml:space="preserve"> est radié</w:t>
      </w:r>
      <w:r w:rsidR="00C96A7D" w:rsidRPr="00E21EA8">
        <w:rPr>
          <w:i/>
          <w:sz w:val="24"/>
          <w:szCs w:val="24"/>
        </w:rPr>
        <w:t>(e)</w:t>
      </w:r>
      <w:r w:rsidR="00C96A7D" w:rsidRPr="00C96A7D">
        <w:rPr>
          <w:iCs/>
          <w:sz w:val="24"/>
          <w:szCs w:val="24"/>
        </w:rPr>
        <w:t xml:space="preserve"> </w:t>
      </w:r>
      <w:r w:rsidR="00C96A7D" w:rsidRPr="00C96A7D">
        <w:rPr>
          <w:sz w:val="24"/>
          <w:szCs w:val="24"/>
        </w:rPr>
        <w:t>des cadres et perd sa qualité de fonctionnaire,</w:t>
      </w:r>
    </w:p>
    <w:p w14:paraId="5F9B421C" w14:textId="77777777" w:rsidR="000545CE" w:rsidRDefault="000545CE" w:rsidP="00C96A7D">
      <w:pPr>
        <w:jc w:val="both"/>
        <w:rPr>
          <w:sz w:val="24"/>
          <w:szCs w:val="24"/>
        </w:rPr>
      </w:pPr>
    </w:p>
    <w:p w14:paraId="6244137F" w14:textId="77777777" w:rsidR="00862605" w:rsidRPr="00DE201D" w:rsidRDefault="00DE201D" w:rsidP="00C96A7D">
      <w:pPr>
        <w:jc w:val="both"/>
        <w:rPr>
          <w:b/>
          <w:bCs/>
          <w:sz w:val="24"/>
          <w:szCs w:val="24"/>
        </w:rPr>
      </w:pPr>
      <w:r w:rsidRPr="00DE201D">
        <w:rPr>
          <w:b/>
          <w:bCs/>
          <w:sz w:val="24"/>
          <w:szCs w:val="24"/>
          <w:u w:val="single"/>
        </w:rPr>
        <w:t>Article 2</w:t>
      </w:r>
      <w:r w:rsidRPr="00DE201D">
        <w:rPr>
          <w:b/>
          <w:bCs/>
          <w:sz w:val="24"/>
          <w:szCs w:val="24"/>
        </w:rPr>
        <w:t> :</w:t>
      </w:r>
    </w:p>
    <w:p w14:paraId="68ACDB7B" w14:textId="77777777" w:rsidR="00862605" w:rsidRPr="00DE201D" w:rsidRDefault="00862605" w:rsidP="00C96A7D">
      <w:pPr>
        <w:jc w:val="both"/>
        <w:rPr>
          <w:sz w:val="24"/>
          <w:szCs w:val="24"/>
        </w:rPr>
      </w:pPr>
      <w:bookmarkStart w:id="1" w:name="_Hlk33188519"/>
      <w:r>
        <w:rPr>
          <w:sz w:val="24"/>
          <w:szCs w:val="24"/>
        </w:rPr>
        <w:t>Le fonctionnaire</w:t>
      </w:r>
      <w:r w:rsidR="00DE201D">
        <w:rPr>
          <w:sz w:val="24"/>
          <w:szCs w:val="24"/>
        </w:rPr>
        <w:t>,</w:t>
      </w:r>
      <w:r>
        <w:rPr>
          <w:sz w:val="24"/>
          <w:szCs w:val="24"/>
        </w:rPr>
        <w:t xml:space="preserve"> qui </w:t>
      </w:r>
      <w:r w:rsidRPr="00862605">
        <w:rPr>
          <w:sz w:val="24"/>
          <w:szCs w:val="24"/>
        </w:rPr>
        <w:t>cess</w:t>
      </w:r>
      <w:r>
        <w:rPr>
          <w:sz w:val="24"/>
          <w:szCs w:val="24"/>
        </w:rPr>
        <w:t>e</w:t>
      </w:r>
      <w:r w:rsidRPr="00862605">
        <w:rPr>
          <w:sz w:val="24"/>
          <w:szCs w:val="24"/>
        </w:rPr>
        <w:t xml:space="preserve"> définitivement ses fonctions </w:t>
      </w:r>
      <w:r>
        <w:rPr>
          <w:sz w:val="24"/>
          <w:szCs w:val="24"/>
        </w:rPr>
        <w:t xml:space="preserve">et </w:t>
      </w:r>
      <w:r w:rsidR="00DE201D">
        <w:rPr>
          <w:sz w:val="24"/>
          <w:szCs w:val="24"/>
        </w:rPr>
        <w:t xml:space="preserve">qui </w:t>
      </w:r>
      <w:r>
        <w:rPr>
          <w:sz w:val="24"/>
          <w:szCs w:val="24"/>
        </w:rPr>
        <w:t xml:space="preserve">souhaite </w:t>
      </w:r>
      <w:r w:rsidR="00DE201D">
        <w:rPr>
          <w:sz w:val="24"/>
          <w:szCs w:val="24"/>
        </w:rPr>
        <w:t xml:space="preserve">exercer une activité </w:t>
      </w:r>
      <w:r w:rsidR="00DE201D" w:rsidRPr="00862605">
        <w:rPr>
          <w:sz w:val="24"/>
          <w:szCs w:val="24"/>
        </w:rPr>
        <w:t>lucrative, salariée ou non, dans une entreprise privée ou un organisme de droit privé ou de toute activité libérale</w:t>
      </w:r>
      <w:r w:rsidR="00DE201D">
        <w:rPr>
          <w:sz w:val="24"/>
          <w:szCs w:val="24"/>
        </w:rPr>
        <w:t xml:space="preserve">, </w:t>
      </w:r>
      <w:r>
        <w:rPr>
          <w:sz w:val="24"/>
          <w:szCs w:val="24"/>
        </w:rPr>
        <w:t xml:space="preserve">doit </w:t>
      </w:r>
      <w:r w:rsidRPr="00862605">
        <w:rPr>
          <w:sz w:val="24"/>
          <w:szCs w:val="24"/>
        </w:rPr>
        <w:t>saisi</w:t>
      </w:r>
      <w:r>
        <w:rPr>
          <w:sz w:val="24"/>
          <w:szCs w:val="24"/>
        </w:rPr>
        <w:t>r</w:t>
      </w:r>
      <w:r w:rsidRPr="00862605">
        <w:rPr>
          <w:sz w:val="24"/>
          <w:szCs w:val="24"/>
        </w:rPr>
        <w:t xml:space="preserve"> à titre préalable l'autorité </w:t>
      </w:r>
      <w:r>
        <w:rPr>
          <w:sz w:val="24"/>
          <w:szCs w:val="24"/>
        </w:rPr>
        <w:t>territoriale</w:t>
      </w:r>
      <w:r w:rsidRPr="00862605">
        <w:rPr>
          <w:sz w:val="24"/>
          <w:szCs w:val="24"/>
        </w:rPr>
        <w:t xml:space="preserve"> dont il </w:t>
      </w:r>
      <w:r w:rsidR="004A76A6" w:rsidRPr="00862605">
        <w:rPr>
          <w:sz w:val="24"/>
          <w:szCs w:val="24"/>
        </w:rPr>
        <w:t>relev</w:t>
      </w:r>
      <w:r w:rsidR="004A76A6">
        <w:rPr>
          <w:sz w:val="24"/>
          <w:szCs w:val="24"/>
        </w:rPr>
        <w:t>ait</w:t>
      </w:r>
      <w:r w:rsidRPr="00862605">
        <w:rPr>
          <w:sz w:val="24"/>
          <w:szCs w:val="24"/>
        </w:rPr>
        <w:t xml:space="preserve"> afin d'apprécier la compatibilité de </w:t>
      </w:r>
      <w:r w:rsidR="00DE201D">
        <w:rPr>
          <w:sz w:val="24"/>
          <w:szCs w:val="24"/>
        </w:rPr>
        <w:t>cette</w:t>
      </w:r>
      <w:r w:rsidRPr="00862605">
        <w:rPr>
          <w:sz w:val="24"/>
          <w:szCs w:val="24"/>
        </w:rPr>
        <w:t xml:space="preserve"> activité avec les fonctions exercées au cours des trois années précédant le début de cette activité.</w:t>
      </w:r>
    </w:p>
    <w:bookmarkEnd w:id="1"/>
    <w:p w14:paraId="4A6CF08C" w14:textId="77777777" w:rsidR="00862605" w:rsidRPr="00862605" w:rsidRDefault="00862605" w:rsidP="00C96A7D">
      <w:pPr>
        <w:jc w:val="both"/>
        <w:rPr>
          <w:iCs/>
          <w:sz w:val="24"/>
          <w:szCs w:val="24"/>
        </w:rPr>
      </w:pPr>
    </w:p>
    <w:p w14:paraId="50551628" w14:textId="77777777" w:rsidR="00C96A7D" w:rsidRPr="007B1576" w:rsidRDefault="00C96A7D" w:rsidP="00C96A7D">
      <w:pPr>
        <w:jc w:val="both"/>
        <w:rPr>
          <w:sz w:val="24"/>
          <w:szCs w:val="24"/>
        </w:rPr>
      </w:pPr>
      <w:r w:rsidRPr="007B1576">
        <w:rPr>
          <w:b/>
          <w:sz w:val="24"/>
          <w:szCs w:val="24"/>
          <w:u w:val="single"/>
        </w:rPr>
        <w:t xml:space="preserve">Article </w:t>
      </w:r>
      <w:r w:rsidR="00DE201D">
        <w:rPr>
          <w:b/>
          <w:sz w:val="24"/>
          <w:szCs w:val="24"/>
          <w:u w:val="single"/>
        </w:rPr>
        <w:t>3</w:t>
      </w:r>
      <w:r w:rsidRPr="007B1576">
        <w:rPr>
          <w:b/>
          <w:sz w:val="24"/>
          <w:szCs w:val="24"/>
        </w:rPr>
        <w:t> :</w:t>
      </w:r>
    </w:p>
    <w:p w14:paraId="6B3FDA90" w14:textId="77777777" w:rsidR="00C96A7D" w:rsidRPr="007B1576" w:rsidRDefault="00C96A7D" w:rsidP="00C96A7D">
      <w:pPr>
        <w:tabs>
          <w:tab w:val="right" w:pos="1656"/>
          <w:tab w:val="left" w:pos="2127"/>
          <w:tab w:val="left" w:pos="6216"/>
        </w:tabs>
        <w:jc w:val="both"/>
        <w:rPr>
          <w:b/>
          <w:sz w:val="24"/>
          <w:szCs w:val="24"/>
          <w:u w:val="single"/>
        </w:rPr>
      </w:pPr>
      <w:r w:rsidRPr="007B1576">
        <w:rPr>
          <w:sz w:val="22"/>
          <w:szCs w:val="22"/>
        </w:rPr>
        <w:tab/>
      </w:r>
      <w:r w:rsidRPr="007B1576">
        <w:rPr>
          <w:sz w:val="24"/>
          <w:szCs w:val="24"/>
        </w:rPr>
        <w:t>Le Directeur Général des Services</w:t>
      </w:r>
      <w:r w:rsidRPr="007B1576">
        <w:rPr>
          <w:i/>
          <w:sz w:val="24"/>
          <w:szCs w:val="24"/>
        </w:rPr>
        <w:t xml:space="preserve"> (ou la secrétaire de mairie, le Directeur…)</w:t>
      </w:r>
      <w:r w:rsidRPr="007B1576">
        <w:rPr>
          <w:sz w:val="24"/>
          <w:szCs w:val="24"/>
        </w:rPr>
        <w:t xml:space="preserve"> est chargé de l’exécution du présent arrêté qui sera notifié à Monsieur </w:t>
      </w:r>
      <w:r w:rsidRPr="007B1576">
        <w:rPr>
          <w:i/>
          <w:sz w:val="24"/>
          <w:szCs w:val="24"/>
        </w:rPr>
        <w:t>(ou Madame)</w:t>
      </w:r>
      <w:r w:rsidRPr="007B1576">
        <w:rPr>
          <w:sz w:val="24"/>
          <w:szCs w:val="24"/>
        </w:rPr>
        <w:t>...</w:t>
      </w:r>
    </w:p>
    <w:p w14:paraId="0BB0C4F2" w14:textId="77777777" w:rsidR="00862605" w:rsidRPr="007B1576" w:rsidRDefault="00862605" w:rsidP="00C96A7D">
      <w:pPr>
        <w:jc w:val="both"/>
        <w:rPr>
          <w:sz w:val="24"/>
          <w:szCs w:val="24"/>
        </w:rPr>
      </w:pPr>
    </w:p>
    <w:p w14:paraId="17802A7E" w14:textId="77777777" w:rsidR="00C96A7D" w:rsidRPr="007B1576" w:rsidRDefault="00C96A7D" w:rsidP="00C96A7D">
      <w:pPr>
        <w:pStyle w:val="Retraitcorpsdetexte2"/>
        <w:spacing w:after="0" w:line="240" w:lineRule="auto"/>
        <w:ind w:left="0"/>
        <w:jc w:val="both"/>
        <w:rPr>
          <w:b/>
          <w:sz w:val="24"/>
          <w:szCs w:val="24"/>
        </w:rPr>
      </w:pPr>
      <w:r w:rsidRPr="007B1576">
        <w:rPr>
          <w:b/>
          <w:sz w:val="24"/>
          <w:szCs w:val="24"/>
          <w:u w:val="single"/>
        </w:rPr>
        <w:t xml:space="preserve">Article </w:t>
      </w:r>
      <w:r w:rsidR="00DE201D">
        <w:rPr>
          <w:b/>
          <w:sz w:val="24"/>
          <w:szCs w:val="24"/>
          <w:u w:val="single"/>
        </w:rPr>
        <w:t>4</w:t>
      </w:r>
      <w:r w:rsidRPr="007B1576">
        <w:rPr>
          <w:b/>
          <w:sz w:val="24"/>
          <w:szCs w:val="24"/>
        </w:rPr>
        <w:t xml:space="preserve"> : </w:t>
      </w:r>
    </w:p>
    <w:p w14:paraId="2AEAEE8E" w14:textId="77777777" w:rsidR="00C96A7D" w:rsidRPr="007B1576" w:rsidRDefault="00C96A7D" w:rsidP="00C96A7D">
      <w:pPr>
        <w:tabs>
          <w:tab w:val="left" w:pos="0"/>
        </w:tabs>
        <w:jc w:val="both"/>
        <w:rPr>
          <w:sz w:val="24"/>
          <w:szCs w:val="24"/>
        </w:rPr>
      </w:pPr>
      <w:r w:rsidRPr="007B1576">
        <w:rPr>
          <w:sz w:val="24"/>
          <w:szCs w:val="24"/>
        </w:rPr>
        <w:t xml:space="preserve">Le Maire </w:t>
      </w:r>
      <w:r w:rsidRPr="007B1576">
        <w:rPr>
          <w:i/>
          <w:sz w:val="24"/>
          <w:szCs w:val="24"/>
        </w:rPr>
        <w:t>(ou le Président)</w:t>
      </w:r>
      <w:r w:rsidRPr="007B1576">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1CE7BB4" w14:textId="77777777" w:rsidR="00C96A7D" w:rsidRPr="007B1576" w:rsidRDefault="00C96A7D" w:rsidP="00C96A7D">
      <w:pPr>
        <w:tabs>
          <w:tab w:val="left" w:pos="1276"/>
        </w:tabs>
        <w:jc w:val="both"/>
        <w:rPr>
          <w:b/>
          <w:color w:val="000000" w:themeColor="text1"/>
          <w:sz w:val="24"/>
          <w:szCs w:val="24"/>
          <w:u w:val="single"/>
        </w:rPr>
      </w:pPr>
    </w:p>
    <w:p w14:paraId="396C721F" w14:textId="77777777" w:rsidR="00C96A7D" w:rsidRPr="007B1576" w:rsidRDefault="00C96A7D" w:rsidP="00C96A7D">
      <w:pPr>
        <w:tabs>
          <w:tab w:val="left" w:pos="1276"/>
        </w:tabs>
        <w:jc w:val="both"/>
        <w:rPr>
          <w:b/>
          <w:color w:val="000000" w:themeColor="text1"/>
          <w:sz w:val="24"/>
          <w:szCs w:val="24"/>
        </w:rPr>
      </w:pPr>
      <w:r w:rsidRPr="007B1576">
        <w:rPr>
          <w:b/>
          <w:color w:val="000000" w:themeColor="text1"/>
          <w:sz w:val="24"/>
          <w:szCs w:val="24"/>
          <w:u w:val="single"/>
        </w:rPr>
        <w:t xml:space="preserve">Article </w:t>
      </w:r>
      <w:r w:rsidR="00DE201D">
        <w:rPr>
          <w:b/>
          <w:color w:val="000000" w:themeColor="text1"/>
          <w:sz w:val="24"/>
          <w:szCs w:val="24"/>
          <w:u w:val="single"/>
        </w:rPr>
        <w:t>5</w:t>
      </w:r>
      <w:r w:rsidRPr="007B1576">
        <w:rPr>
          <w:b/>
          <w:i/>
          <w:color w:val="000000" w:themeColor="text1"/>
          <w:sz w:val="24"/>
          <w:szCs w:val="24"/>
        </w:rPr>
        <w:t xml:space="preserve"> </w:t>
      </w:r>
      <w:r w:rsidRPr="007B1576">
        <w:rPr>
          <w:color w:val="000000" w:themeColor="text1"/>
          <w:sz w:val="24"/>
          <w:szCs w:val="24"/>
        </w:rPr>
        <w:t>:</w:t>
      </w:r>
      <w:r w:rsidRPr="007B1576">
        <w:rPr>
          <w:b/>
          <w:color w:val="000000" w:themeColor="text1"/>
          <w:sz w:val="24"/>
          <w:szCs w:val="24"/>
        </w:rPr>
        <w:t xml:space="preserve"> </w:t>
      </w:r>
    </w:p>
    <w:p w14:paraId="1062DEEA" w14:textId="77777777" w:rsidR="00C96A7D" w:rsidRPr="007B1576" w:rsidRDefault="00C96A7D" w:rsidP="00C96A7D">
      <w:pPr>
        <w:jc w:val="both"/>
        <w:rPr>
          <w:sz w:val="24"/>
          <w:szCs w:val="24"/>
        </w:rPr>
      </w:pPr>
      <w:r w:rsidRPr="007B1576">
        <w:rPr>
          <w:color w:val="000000" w:themeColor="text1"/>
          <w:sz w:val="24"/>
          <w:szCs w:val="24"/>
        </w:rPr>
        <w:t xml:space="preserve">Ampliation du présent arrêté sera transmise au Président du Centre de Gestion de l’Oise et </w:t>
      </w:r>
      <w:r>
        <w:rPr>
          <w:color w:val="000000" w:themeColor="text1"/>
          <w:sz w:val="24"/>
          <w:szCs w:val="24"/>
        </w:rPr>
        <w:t xml:space="preserve">au </w:t>
      </w:r>
      <w:r w:rsidRPr="007B1576">
        <w:rPr>
          <w:sz w:val="24"/>
          <w:szCs w:val="24"/>
        </w:rPr>
        <w:t>comptable de la collectivité</w:t>
      </w:r>
      <w:r w:rsidRPr="007B1576">
        <w:rPr>
          <w:color w:val="000000" w:themeColor="text1"/>
          <w:sz w:val="24"/>
          <w:szCs w:val="24"/>
        </w:rPr>
        <w:t>.</w:t>
      </w:r>
    </w:p>
    <w:p w14:paraId="3C0E6DB5" w14:textId="77777777" w:rsidR="00C96A7D" w:rsidRPr="007B1576" w:rsidRDefault="00C96A7D" w:rsidP="00C96A7D">
      <w:pPr>
        <w:jc w:val="both"/>
        <w:rPr>
          <w:bCs/>
          <w:sz w:val="24"/>
          <w:szCs w:val="24"/>
        </w:rPr>
      </w:pPr>
    </w:p>
    <w:p w14:paraId="10938329" w14:textId="77777777" w:rsidR="00C96A7D" w:rsidRPr="007B1576" w:rsidRDefault="00C96A7D" w:rsidP="00C96A7D">
      <w:pPr>
        <w:jc w:val="both"/>
        <w:rPr>
          <w:bCs/>
          <w:sz w:val="24"/>
          <w:szCs w:val="24"/>
        </w:rPr>
      </w:pPr>
    </w:p>
    <w:p w14:paraId="061B7D89" w14:textId="77777777" w:rsidR="00C96A7D" w:rsidRPr="007B1576" w:rsidRDefault="00C96A7D" w:rsidP="00C96A7D">
      <w:pPr>
        <w:ind w:left="708" w:firstLine="708"/>
        <w:jc w:val="both"/>
        <w:rPr>
          <w:sz w:val="24"/>
          <w:szCs w:val="24"/>
        </w:rPr>
      </w:pPr>
      <w:r w:rsidRPr="007B1576">
        <w:rPr>
          <w:sz w:val="24"/>
          <w:szCs w:val="24"/>
        </w:rPr>
        <w:t>Notifié à l'agent le :</w:t>
      </w:r>
      <w:r w:rsidRPr="007B1576">
        <w:rPr>
          <w:sz w:val="24"/>
          <w:szCs w:val="24"/>
        </w:rPr>
        <w:tab/>
      </w:r>
      <w:r w:rsidRPr="007B1576">
        <w:rPr>
          <w:sz w:val="24"/>
          <w:szCs w:val="24"/>
        </w:rPr>
        <w:tab/>
      </w:r>
      <w:r w:rsidRPr="007B1576">
        <w:rPr>
          <w:sz w:val="24"/>
          <w:szCs w:val="24"/>
        </w:rPr>
        <w:tab/>
      </w:r>
      <w:r w:rsidRPr="007B1576">
        <w:rPr>
          <w:sz w:val="24"/>
          <w:szCs w:val="24"/>
        </w:rPr>
        <w:tab/>
        <w:t>Fait à ..., le ...</w:t>
      </w:r>
    </w:p>
    <w:p w14:paraId="67ABA8BD" w14:textId="77777777" w:rsidR="00C96A7D" w:rsidRPr="007B1576" w:rsidRDefault="00C96A7D" w:rsidP="00C96A7D">
      <w:pPr>
        <w:ind w:left="708" w:firstLine="708"/>
        <w:jc w:val="both"/>
        <w:rPr>
          <w:sz w:val="24"/>
          <w:szCs w:val="24"/>
        </w:rPr>
      </w:pPr>
      <w:r w:rsidRPr="007B1576">
        <w:rPr>
          <w:sz w:val="24"/>
          <w:szCs w:val="24"/>
        </w:rPr>
        <w:t>(</w:t>
      </w:r>
      <w:proofErr w:type="gramStart"/>
      <w:r w:rsidRPr="007B1576">
        <w:rPr>
          <w:sz w:val="24"/>
          <w:szCs w:val="24"/>
        </w:rPr>
        <w:t>date</w:t>
      </w:r>
      <w:proofErr w:type="gramEnd"/>
      <w:r w:rsidRPr="007B1576">
        <w:rPr>
          <w:sz w:val="24"/>
          <w:szCs w:val="24"/>
        </w:rPr>
        <w:t xml:space="preserve"> et signature)</w:t>
      </w:r>
      <w:r w:rsidRPr="007B1576">
        <w:rPr>
          <w:sz w:val="24"/>
          <w:szCs w:val="24"/>
        </w:rPr>
        <w:tab/>
      </w:r>
      <w:r w:rsidRPr="007B1576">
        <w:rPr>
          <w:sz w:val="24"/>
          <w:szCs w:val="24"/>
        </w:rPr>
        <w:tab/>
      </w:r>
      <w:r w:rsidRPr="007B1576">
        <w:rPr>
          <w:sz w:val="24"/>
          <w:szCs w:val="24"/>
        </w:rPr>
        <w:tab/>
      </w:r>
      <w:r w:rsidRPr="007B1576">
        <w:rPr>
          <w:sz w:val="24"/>
          <w:szCs w:val="24"/>
        </w:rPr>
        <w:tab/>
        <w:t xml:space="preserve">Le Maire </w:t>
      </w:r>
      <w:r w:rsidRPr="007B1576">
        <w:rPr>
          <w:i/>
          <w:sz w:val="24"/>
          <w:szCs w:val="24"/>
        </w:rPr>
        <w:t>(ou le Président)</w:t>
      </w:r>
      <w:r w:rsidRPr="007B1576">
        <w:rPr>
          <w:sz w:val="24"/>
          <w:szCs w:val="24"/>
        </w:rPr>
        <w:t>,</w:t>
      </w:r>
    </w:p>
    <w:p w14:paraId="3F754ECD" w14:textId="77777777" w:rsidR="00C96A7D" w:rsidRPr="007B1576" w:rsidRDefault="00C96A7D" w:rsidP="00C96A7D">
      <w:pPr>
        <w:jc w:val="both"/>
        <w:rPr>
          <w:sz w:val="24"/>
          <w:szCs w:val="24"/>
        </w:rPr>
      </w:pPr>
    </w:p>
    <w:p w14:paraId="125CD6C8" w14:textId="77777777" w:rsidR="00C96A7D" w:rsidRPr="007B1576" w:rsidRDefault="00C96A7D" w:rsidP="00C96A7D">
      <w:pPr>
        <w:jc w:val="both"/>
        <w:rPr>
          <w:sz w:val="24"/>
          <w:szCs w:val="24"/>
        </w:rPr>
      </w:pPr>
    </w:p>
    <w:p w14:paraId="0EA87500" w14:textId="77777777" w:rsidR="00C96A7D" w:rsidRPr="007B1576" w:rsidRDefault="00C96A7D" w:rsidP="00C96A7D">
      <w:pPr>
        <w:jc w:val="both"/>
        <w:rPr>
          <w:sz w:val="24"/>
          <w:szCs w:val="24"/>
        </w:rPr>
      </w:pPr>
    </w:p>
    <w:p w14:paraId="6F9D3945" w14:textId="77777777" w:rsidR="00C96A7D" w:rsidRPr="007B1576" w:rsidRDefault="00C96A7D" w:rsidP="00C96A7D">
      <w:pPr>
        <w:jc w:val="both"/>
        <w:rPr>
          <w:sz w:val="24"/>
          <w:szCs w:val="24"/>
        </w:rPr>
      </w:pPr>
    </w:p>
    <w:p w14:paraId="7DAAF5B6" w14:textId="77777777" w:rsidR="00C96A7D" w:rsidRPr="007B1576" w:rsidRDefault="00C96A7D" w:rsidP="00C96A7D">
      <w:pPr>
        <w:autoSpaceDE w:val="0"/>
        <w:autoSpaceDN w:val="0"/>
        <w:adjustRightInd w:val="0"/>
        <w:jc w:val="both"/>
        <w:rPr>
          <w:rFonts w:ascii="Arial" w:eastAsiaTheme="minorHAnsi" w:hAnsi="Arial" w:cs="Arial"/>
          <w:color w:val="000000"/>
          <w:sz w:val="24"/>
          <w:szCs w:val="24"/>
          <w:lang w:eastAsia="en-US"/>
        </w:rPr>
      </w:pPr>
    </w:p>
    <w:p w14:paraId="22A14BD1" w14:textId="77777777" w:rsidR="00C96A7D" w:rsidRPr="007B1576" w:rsidRDefault="00C96A7D" w:rsidP="00C96A7D">
      <w:pPr>
        <w:jc w:val="both"/>
        <w:rPr>
          <w:sz w:val="24"/>
          <w:szCs w:val="24"/>
        </w:rPr>
      </w:pPr>
    </w:p>
    <w:p w14:paraId="20E65EC7" w14:textId="77777777" w:rsidR="00C96A7D" w:rsidRPr="007B1576" w:rsidRDefault="00C96A7D" w:rsidP="00C96A7D">
      <w:pPr>
        <w:jc w:val="both"/>
      </w:pPr>
    </w:p>
    <w:p w14:paraId="40CEC791" w14:textId="77777777" w:rsidR="00C96A7D" w:rsidRPr="007B1576" w:rsidRDefault="00C96A7D" w:rsidP="00C96A7D">
      <w:pPr>
        <w:jc w:val="both"/>
      </w:pPr>
    </w:p>
    <w:p w14:paraId="57CAE642" w14:textId="77777777" w:rsidR="00C96A7D" w:rsidRPr="007B1576" w:rsidRDefault="00C96A7D" w:rsidP="00C96A7D">
      <w:pPr>
        <w:jc w:val="both"/>
      </w:pPr>
    </w:p>
    <w:p w14:paraId="1DF050FD" w14:textId="77777777" w:rsidR="00C96A7D" w:rsidRPr="007B1576" w:rsidRDefault="00C96A7D" w:rsidP="00C96A7D">
      <w:pPr>
        <w:jc w:val="both"/>
      </w:pPr>
    </w:p>
    <w:p w14:paraId="275FB9AD" w14:textId="77777777" w:rsidR="00C60F78" w:rsidRDefault="00C60F78" w:rsidP="00C96A7D">
      <w:pPr>
        <w:jc w:val="both"/>
      </w:pPr>
    </w:p>
    <w:sectPr w:rsidR="00C60F78" w:rsidSect="00413D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0A4F" w14:textId="77777777" w:rsidR="006A088B" w:rsidRDefault="00C57038">
      <w:r>
        <w:separator/>
      </w:r>
    </w:p>
  </w:endnote>
  <w:endnote w:type="continuationSeparator" w:id="0">
    <w:p w14:paraId="3DD5BAFE" w14:textId="77777777" w:rsidR="006A088B" w:rsidRDefault="00C5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58D9" w14:textId="02B38700" w:rsidR="00C57038" w:rsidRPr="00C57038" w:rsidRDefault="00C57038" w:rsidP="00C57038">
    <w:pPr>
      <w:pStyle w:val="Pieddepage"/>
      <w:jc w:val="center"/>
      <w:rPr>
        <w:sz w:val="22"/>
        <w:szCs w:val="22"/>
      </w:rPr>
    </w:pPr>
    <w:r w:rsidRPr="00C57038">
      <w:rPr>
        <w:sz w:val="22"/>
        <w:szCs w:val="22"/>
      </w:rPr>
      <w:t>Pôle juridique</w:t>
    </w:r>
    <w:r w:rsidR="00AD2BBA">
      <w:rPr>
        <w:sz w:val="22"/>
        <w:szCs w:val="22"/>
      </w:rPr>
      <w:t xml:space="preserve"> et carrières CDG60 – </w:t>
    </w:r>
    <w:r w:rsidR="00E21EA8">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EB6E" w14:textId="77777777" w:rsidR="006A088B" w:rsidRDefault="00C57038">
      <w:r>
        <w:separator/>
      </w:r>
    </w:p>
  </w:footnote>
  <w:footnote w:type="continuationSeparator" w:id="0">
    <w:p w14:paraId="03FD57CB" w14:textId="77777777" w:rsidR="006A088B" w:rsidRDefault="00C5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2DE0" w14:textId="77777777" w:rsidR="008951A3" w:rsidRDefault="004C4AF0">
    <w:pPr>
      <w:pStyle w:val="En-tte"/>
    </w:pPr>
  </w:p>
  <w:p w14:paraId="2C6FB6A7" w14:textId="77777777" w:rsidR="008951A3" w:rsidRDefault="000545CE">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E7F9F"/>
    <w:multiLevelType w:val="hybridMultilevel"/>
    <w:tmpl w:val="8E5A7FF6"/>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121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A7D"/>
    <w:rsid w:val="000545CE"/>
    <w:rsid w:val="00247C97"/>
    <w:rsid w:val="00416D6C"/>
    <w:rsid w:val="004A76A6"/>
    <w:rsid w:val="004C4AF0"/>
    <w:rsid w:val="006A088B"/>
    <w:rsid w:val="006B0543"/>
    <w:rsid w:val="00862605"/>
    <w:rsid w:val="009607E9"/>
    <w:rsid w:val="00AD2BBA"/>
    <w:rsid w:val="00C57038"/>
    <w:rsid w:val="00C60F78"/>
    <w:rsid w:val="00C96A7D"/>
    <w:rsid w:val="00D906AC"/>
    <w:rsid w:val="00DE201D"/>
    <w:rsid w:val="00E21EA8"/>
    <w:rsid w:val="00F01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C57B"/>
  <w15:docId w15:val="{1D4449AA-BD91-4403-B8EA-F645DAEC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A7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6A7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96A7D"/>
  </w:style>
  <w:style w:type="paragraph" w:styleId="Retraitcorpsdetexte2">
    <w:name w:val="Body Text Indent 2"/>
    <w:basedOn w:val="Normal"/>
    <w:link w:val="Retraitcorpsdetexte2Car"/>
    <w:uiPriority w:val="99"/>
    <w:unhideWhenUsed/>
    <w:rsid w:val="00C96A7D"/>
    <w:pPr>
      <w:spacing w:after="120" w:line="480" w:lineRule="auto"/>
      <w:ind w:left="283"/>
    </w:pPr>
  </w:style>
  <w:style w:type="character" w:customStyle="1" w:styleId="Retraitcorpsdetexte2Car">
    <w:name w:val="Retrait corps de texte 2 Car"/>
    <w:basedOn w:val="Policepardfaut"/>
    <w:link w:val="Retraitcorpsdetexte2"/>
    <w:uiPriority w:val="99"/>
    <w:rsid w:val="00C96A7D"/>
    <w:rPr>
      <w:rFonts w:ascii="Times New Roman" w:eastAsia="Times New Roman" w:hAnsi="Times New Roman" w:cs="Times New Roman"/>
      <w:sz w:val="20"/>
      <w:szCs w:val="20"/>
      <w:lang w:eastAsia="fr-FR"/>
    </w:rPr>
  </w:style>
  <w:style w:type="character" w:styleId="lev">
    <w:name w:val="Strong"/>
    <w:basedOn w:val="Policepardfaut"/>
    <w:uiPriority w:val="22"/>
    <w:qFormat/>
    <w:rsid w:val="00C96A7D"/>
    <w:rPr>
      <w:b/>
      <w:bCs/>
    </w:rPr>
  </w:style>
  <w:style w:type="paragraph" w:customStyle="1" w:styleId="VuConsidrant">
    <w:name w:val="Vu.Considérant"/>
    <w:basedOn w:val="Normal"/>
    <w:rsid w:val="00C96A7D"/>
    <w:pPr>
      <w:autoSpaceDE w:val="0"/>
      <w:autoSpaceDN w:val="0"/>
      <w:spacing w:after="140"/>
      <w:jc w:val="both"/>
    </w:pPr>
    <w:rPr>
      <w:rFonts w:ascii="Arial" w:hAnsi="Arial" w:cs="Arial"/>
    </w:rPr>
  </w:style>
  <w:style w:type="paragraph" w:customStyle="1" w:styleId="Default">
    <w:name w:val="Default"/>
    <w:rsid w:val="00C96A7D"/>
    <w:pPr>
      <w:autoSpaceDE w:val="0"/>
      <w:autoSpaceDN w:val="0"/>
      <w:adjustRightInd w:val="0"/>
      <w:spacing w:after="0" w:line="240" w:lineRule="auto"/>
    </w:pPr>
    <w:rPr>
      <w:rFonts w:ascii="Tahoma" w:hAnsi="Tahoma" w:cs="Tahoma"/>
      <w:color w:val="000000"/>
      <w:sz w:val="24"/>
      <w:szCs w:val="24"/>
    </w:rPr>
  </w:style>
  <w:style w:type="paragraph" w:styleId="Sansinterligne">
    <w:name w:val="No Spacing"/>
    <w:uiPriority w:val="1"/>
    <w:qFormat/>
    <w:rsid w:val="00C96A7D"/>
    <w:pPr>
      <w:spacing w:after="0" w:line="240" w:lineRule="auto"/>
    </w:pPr>
    <w:rPr>
      <w:rFonts w:ascii="Arial" w:eastAsia="Calibri" w:hAnsi="Arial" w:cs="Times New Roman"/>
      <w:color w:val="231F20"/>
    </w:rPr>
  </w:style>
  <w:style w:type="paragraph" w:customStyle="1" w:styleId="arrte">
    <w:name w:val="&quot;arrête&quot;"/>
    <w:basedOn w:val="VuConsidrant"/>
    <w:rsid w:val="00C96A7D"/>
    <w:pPr>
      <w:spacing w:before="240" w:after="240"/>
      <w:jc w:val="center"/>
    </w:pPr>
    <w:rPr>
      <w:b/>
      <w:bCs/>
      <w:spacing w:val="40"/>
      <w:sz w:val="22"/>
      <w:szCs w:val="22"/>
    </w:rPr>
  </w:style>
  <w:style w:type="paragraph" w:customStyle="1" w:styleId="articlen">
    <w:name w:val="article : n°"/>
    <w:basedOn w:val="VuConsidrant"/>
    <w:rsid w:val="00C96A7D"/>
    <w:pPr>
      <w:spacing w:before="100" w:after="0"/>
    </w:pPr>
    <w:rPr>
      <w:b/>
      <w:bCs/>
    </w:rPr>
  </w:style>
  <w:style w:type="paragraph" w:customStyle="1" w:styleId="articlecontenu">
    <w:name w:val="article : contenu"/>
    <w:basedOn w:val="VuConsidrant"/>
    <w:rsid w:val="00C96A7D"/>
    <w:pPr>
      <w:ind w:firstLine="567"/>
    </w:pPr>
  </w:style>
  <w:style w:type="character" w:customStyle="1" w:styleId="apple-converted-space">
    <w:name w:val="apple-converted-space"/>
    <w:basedOn w:val="Policepardfaut"/>
    <w:rsid w:val="00C96A7D"/>
  </w:style>
  <w:style w:type="paragraph" w:styleId="Pieddepage">
    <w:name w:val="footer"/>
    <w:basedOn w:val="Normal"/>
    <w:link w:val="PieddepageCar"/>
    <w:uiPriority w:val="99"/>
    <w:unhideWhenUsed/>
    <w:rsid w:val="00C57038"/>
    <w:pPr>
      <w:tabs>
        <w:tab w:val="center" w:pos="4536"/>
        <w:tab w:val="right" w:pos="9072"/>
      </w:tabs>
    </w:pPr>
  </w:style>
  <w:style w:type="character" w:customStyle="1" w:styleId="PieddepageCar">
    <w:name w:val="Pied de page Car"/>
    <w:basedOn w:val="Policepardfaut"/>
    <w:link w:val="Pieddepage"/>
    <w:uiPriority w:val="99"/>
    <w:rsid w:val="00C57038"/>
    <w:rPr>
      <w:rFonts w:ascii="Times New Roman" w:eastAsia="Times New Roman" w:hAnsi="Times New Roman" w:cs="Times New Roman"/>
      <w:sz w:val="20"/>
      <w:szCs w:val="20"/>
      <w:lang w:eastAsia="fr-FR"/>
    </w:rPr>
  </w:style>
  <w:style w:type="table" w:styleId="Grilledutableau">
    <w:name w:val="Table Grid"/>
    <w:basedOn w:val="TableauNormal"/>
    <w:uiPriority w:val="59"/>
    <w:rsid w:val="0086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873</Words>
  <Characters>4804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BEYNEY Geoffrey</cp:lastModifiedBy>
  <cp:revision>11</cp:revision>
  <dcterms:created xsi:type="dcterms:W3CDTF">2016-06-17T09:37:00Z</dcterms:created>
  <dcterms:modified xsi:type="dcterms:W3CDTF">2022-06-20T14:34:00Z</dcterms:modified>
</cp:coreProperties>
</file>