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158B" w14:textId="22A3A1AF" w:rsidR="000437BF" w:rsidRDefault="003E59A7" w:rsidP="003E59A7">
      <w:pPr>
        <w:pStyle w:val="intituldelarrt"/>
        <w:rPr>
          <w:rFonts w:ascii="Times New Roman" w:hAnsi="Times New Roman" w:cs="Times New Roman"/>
          <w:sz w:val="24"/>
          <w:szCs w:val="24"/>
        </w:rPr>
      </w:pPr>
      <w:bookmarkStart w:id="0" w:name="_Hlk92274141"/>
      <w:r w:rsidRPr="00816AE4">
        <w:rPr>
          <w:rFonts w:ascii="Times New Roman" w:hAnsi="Times New Roman" w:cs="Times New Roman"/>
          <w:sz w:val="24"/>
          <w:szCs w:val="24"/>
        </w:rPr>
        <w:t xml:space="preserve">ARRÊTÉ PORTANT </w:t>
      </w:r>
      <w:r w:rsidR="00B41FC2">
        <w:rPr>
          <w:rFonts w:ascii="Times New Roman" w:hAnsi="Times New Roman" w:cs="Times New Roman"/>
          <w:sz w:val="24"/>
          <w:szCs w:val="24"/>
        </w:rPr>
        <w:t>ATTRIBUTION DE POINTS D’INDICES MAJORES DIFFERENCIES</w:t>
      </w:r>
      <w:r w:rsidRPr="00816AE4">
        <w:rPr>
          <w:rFonts w:ascii="Times New Roman" w:hAnsi="Times New Roman" w:cs="Times New Roman"/>
          <w:sz w:val="24"/>
          <w:szCs w:val="24"/>
        </w:rPr>
        <w:t xml:space="preserve"> </w:t>
      </w:r>
    </w:p>
    <w:p w14:paraId="043B6937" w14:textId="36A6F60E" w:rsidR="003E59A7" w:rsidRPr="00816AE4" w:rsidRDefault="003E59A7" w:rsidP="003E59A7">
      <w:pPr>
        <w:pStyle w:val="intituldelarrt"/>
        <w:rPr>
          <w:rFonts w:ascii="Times New Roman" w:hAnsi="Times New Roman" w:cs="Times New Roman"/>
          <w:sz w:val="24"/>
          <w:szCs w:val="24"/>
        </w:rPr>
      </w:pPr>
      <w:r>
        <w:rPr>
          <w:rFonts w:ascii="Times New Roman" w:hAnsi="Times New Roman" w:cs="Times New Roman"/>
          <w:sz w:val="24"/>
          <w:szCs w:val="24"/>
        </w:rPr>
        <w:t>AU</w:t>
      </w:r>
      <w:r w:rsidRPr="00816AE4">
        <w:rPr>
          <w:rFonts w:ascii="Times New Roman" w:hAnsi="Times New Roman" w:cs="Times New Roman"/>
          <w:sz w:val="24"/>
          <w:szCs w:val="24"/>
        </w:rPr>
        <w:t xml:space="preserve"> 1</w:t>
      </w:r>
      <w:r w:rsidRPr="000B31EF">
        <w:rPr>
          <w:rFonts w:ascii="Times New Roman" w:hAnsi="Times New Roman" w:cs="Times New Roman"/>
          <w:sz w:val="24"/>
          <w:szCs w:val="24"/>
          <w:vertAlign w:val="superscript"/>
        </w:rPr>
        <w:t>er</w:t>
      </w:r>
      <w:r w:rsidRPr="00816AE4">
        <w:rPr>
          <w:rFonts w:ascii="Times New Roman" w:hAnsi="Times New Roman" w:cs="Times New Roman"/>
          <w:sz w:val="24"/>
          <w:szCs w:val="24"/>
        </w:rPr>
        <w:t xml:space="preserve"> </w:t>
      </w:r>
      <w:r w:rsidR="0012414F">
        <w:rPr>
          <w:rFonts w:ascii="Times New Roman" w:hAnsi="Times New Roman" w:cs="Times New Roman"/>
          <w:sz w:val="24"/>
          <w:szCs w:val="24"/>
        </w:rPr>
        <w:t>JANVIER 2024</w:t>
      </w:r>
    </w:p>
    <w:p w14:paraId="10E17840" w14:textId="6EB942FC" w:rsidR="003E59A7" w:rsidRPr="00B41FC2" w:rsidRDefault="003E59A7" w:rsidP="00B41FC2">
      <w:pPr>
        <w:pStyle w:val="Default"/>
        <w:jc w:val="center"/>
        <w:rPr>
          <w:rFonts w:ascii="Times New Roman" w:hAnsi="Times New Roman" w:cs="Times New Roman"/>
          <w:b/>
          <w:i/>
          <w:sz w:val="28"/>
          <w:szCs w:val="28"/>
        </w:rPr>
      </w:pPr>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p w14:paraId="658BE77C" w14:textId="77777777" w:rsidR="003E59A7" w:rsidRPr="00846C8D" w:rsidRDefault="003E59A7" w:rsidP="0012414F">
      <w:pPr>
        <w:pStyle w:val="Default"/>
        <w:rPr>
          <w:rFonts w:ascii="Times New Roman" w:hAnsi="Times New Roman" w:cs="Times New Roman"/>
          <w:b/>
          <w:bCs/>
          <w:i/>
          <w:sz w:val="28"/>
          <w:szCs w:val="28"/>
        </w:rPr>
      </w:pPr>
    </w:p>
    <w:p w14:paraId="433C7AEE" w14:textId="77777777" w:rsidR="003E59A7" w:rsidRPr="00601C4D" w:rsidRDefault="003E59A7" w:rsidP="003E59A7">
      <w:pPr>
        <w:tabs>
          <w:tab w:val="left" w:pos="284"/>
          <w:tab w:val="left" w:pos="2552"/>
        </w:tabs>
        <w:spacing w:after="0" w:line="240" w:lineRule="auto"/>
        <w:jc w:val="center"/>
        <w:rPr>
          <w:rStyle w:val="lev"/>
          <w:rFonts w:ascii="Times New Roman" w:hAnsi="Times New Roman" w:cs="Times New Roman"/>
          <w:sz w:val="24"/>
          <w:szCs w:val="24"/>
        </w:rPr>
      </w:pPr>
      <w:r w:rsidRPr="00601C4D">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14:paraId="0244D21C" w14:textId="77777777" w:rsidR="003E59A7" w:rsidRPr="00846C8D" w:rsidRDefault="003E59A7" w:rsidP="003E59A7">
      <w:pPr>
        <w:pStyle w:val="Default"/>
        <w:jc w:val="both"/>
        <w:rPr>
          <w:rFonts w:ascii="Times New Roman" w:hAnsi="Times New Roman" w:cs="Times New Roman"/>
          <w:sz w:val="28"/>
          <w:szCs w:val="28"/>
        </w:rPr>
      </w:pPr>
    </w:p>
    <w:p w14:paraId="253D20E4" w14:textId="77777777" w:rsidR="003E59A7" w:rsidRPr="00601C4D" w:rsidRDefault="003E59A7" w:rsidP="003E59A7">
      <w:pPr>
        <w:tabs>
          <w:tab w:val="left" w:leader="dot" w:pos="5305"/>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t>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de </w:t>
      </w:r>
      <w:r>
        <w:rPr>
          <w:rFonts w:ascii="Times New Roman" w:hAnsi="Times New Roman" w:cs="Times New Roman"/>
          <w:sz w:val="24"/>
          <w:szCs w:val="24"/>
        </w:rPr>
        <w:t>…</w:t>
      </w:r>
    </w:p>
    <w:p w14:paraId="35237E75" w14:textId="77777777" w:rsidR="003E59A7" w:rsidRPr="00601C4D" w:rsidRDefault="003E59A7" w:rsidP="003E59A7">
      <w:pPr>
        <w:pStyle w:val="Default"/>
        <w:jc w:val="both"/>
        <w:rPr>
          <w:rFonts w:ascii="Times New Roman" w:hAnsi="Times New Roman" w:cs="Times New Roman"/>
        </w:rPr>
      </w:pPr>
    </w:p>
    <w:p w14:paraId="21DF3FF7" w14:textId="77057ABA" w:rsidR="003E59A7" w:rsidRDefault="00301CD5" w:rsidP="003E59A7">
      <w:pPr>
        <w:pStyle w:val="Default"/>
        <w:jc w:val="both"/>
        <w:rPr>
          <w:rFonts w:ascii="Times New Roman" w:hAnsi="Times New Roman" w:cs="Times New Roman"/>
        </w:rPr>
      </w:pPr>
      <w:r>
        <w:rPr>
          <w:rFonts w:ascii="Times New Roman" w:hAnsi="Times New Roman" w:cs="Times New Roman"/>
        </w:rPr>
        <w:t>Vu le code général de la fonction publique ;</w:t>
      </w:r>
    </w:p>
    <w:p w14:paraId="0CAD4328" w14:textId="77777777" w:rsidR="002C10D6" w:rsidRDefault="002C10D6" w:rsidP="003E59A7">
      <w:pPr>
        <w:pStyle w:val="Default"/>
        <w:jc w:val="both"/>
        <w:rPr>
          <w:rFonts w:ascii="Times New Roman" w:hAnsi="Times New Roman" w:cs="Times New Roman"/>
        </w:rPr>
      </w:pPr>
    </w:p>
    <w:p w14:paraId="161CFCDD" w14:textId="0979DB3B" w:rsidR="002C10D6" w:rsidRDefault="002C10D6" w:rsidP="003E59A7">
      <w:pPr>
        <w:pStyle w:val="Default"/>
        <w:jc w:val="both"/>
        <w:rPr>
          <w:rFonts w:ascii="Times New Roman" w:hAnsi="Times New Roman" w:cs="Times New Roman"/>
        </w:rPr>
      </w:pPr>
      <w:r>
        <w:rPr>
          <w:rFonts w:ascii="Times New Roman" w:hAnsi="Times New Roman" w:cs="Times New Roman"/>
        </w:rPr>
        <w:t>Vu le d</w:t>
      </w:r>
      <w:r w:rsidRPr="002C10D6">
        <w:rPr>
          <w:rFonts w:ascii="Times New Roman" w:hAnsi="Times New Roman" w:cs="Times New Roman"/>
        </w:rPr>
        <w:t>écret n° 82-1105 du 23 décembre 1982 relatif aux indices de la fonction publique</w:t>
      </w:r>
      <w:r>
        <w:rPr>
          <w:rFonts w:ascii="Times New Roman" w:hAnsi="Times New Roman" w:cs="Times New Roman"/>
        </w:rPr>
        <w:t> ;</w:t>
      </w:r>
    </w:p>
    <w:p w14:paraId="0CA5AB5E" w14:textId="77777777" w:rsidR="003E59A7" w:rsidRDefault="003E59A7" w:rsidP="003E59A7">
      <w:pPr>
        <w:pStyle w:val="Default"/>
        <w:jc w:val="both"/>
        <w:rPr>
          <w:rFonts w:ascii="Times New Roman" w:hAnsi="Times New Roman" w:cs="Times New Roman"/>
        </w:rPr>
      </w:pPr>
    </w:p>
    <w:p w14:paraId="4AABF74F" w14:textId="63C712D1" w:rsidR="003E59A7" w:rsidRDefault="003E59A7" w:rsidP="003E59A7">
      <w:pPr>
        <w:pStyle w:val="Default"/>
        <w:jc w:val="both"/>
        <w:rPr>
          <w:rFonts w:ascii="Times New Roman" w:hAnsi="Times New Roman" w:cs="Times New Roman"/>
        </w:rPr>
      </w:pPr>
      <w:r>
        <w:rPr>
          <w:rFonts w:ascii="Times New Roman" w:hAnsi="Times New Roman" w:cs="Times New Roman"/>
        </w:rPr>
        <w:t>Vu le d</w:t>
      </w:r>
      <w:r w:rsidRPr="00AD4E00">
        <w:rPr>
          <w:rFonts w:ascii="Times New Roman" w:hAnsi="Times New Roman" w:cs="Times New Roman"/>
        </w:rPr>
        <w:t>écret n° 85-1148 du 24 octobre 1985 modifié relatif à la rémunération des personnels civils et militaires de l'Etat, des personnels des collectivités territoriales et des personnels des établissements publics d'hospitalisation</w:t>
      </w:r>
      <w:r w:rsidR="00B41FC2">
        <w:rPr>
          <w:rFonts w:ascii="Times New Roman" w:hAnsi="Times New Roman" w:cs="Times New Roman"/>
        </w:rPr>
        <w:t>,</w:t>
      </w:r>
      <w:r>
        <w:rPr>
          <w:rFonts w:ascii="Times New Roman" w:hAnsi="Times New Roman" w:cs="Times New Roman"/>
        </w:rPr>
        <w:t xml:space="preserve"> et notamment son article 8 ;</w:t>
      </w:r>
    </w:p>
    <w:p w14:paraId="423B7A73" w14:textId="77777777" w:rsidR="003E59A7" w:rsidRDefault="003E59A7" w:rsidP="003E59A7">
      <w:pPr>
        <w:pStyle w:val="Default"/>
        <w:jc w:val="both"/>
        <w:rPr>
          <w:rFonts w:ascii="Times New Roman" w:hAnsi="Times New Roman" w:cs="Times New Roman"/>
        </w:rPr>
      </w:pPr>
    </w:p>
    <w:p w14:paraId="7FA349F5" w14:textId="072BC131" w:rsidR="003E59A7" w:rsidRPr="003E59A7" w:rsidRDefault="003E59A7" w:rsidP="003E59A7">
      <w:pPr>
        <w:spacing w:after="0" w:line="240" w:lineRule="auto"/>
        <w:jc w:val="both"/>
        <w:rPr>
          <w:rFonts w:ascii="Times New Roman" w:hAnsi="Times New Roman" w:cs="Times New Roman"/>
          <w:color w:val="000000"/>
          <w:sz w:val="24"/>
          <w:szCs w:val="24"/>
        </w:rPr>
      </w:pPr>
      <w:bookmarkStart w:id="1" w:name="_Hlk139892773"/>
      <w:r w:rsidRPr="003E59A7">
        <w:rPr>
          <w:rFonts w:ascii="Times New Roman" w:hAnsi="Times New Roman" w:cs="Times New Roman"/>
          <w:color w:val="000000"/>
          <w:sz w:val="24"/>
          <w:szCs w:val="24"/>
        </w:rPr>
        <w:t>Vu le d</w:t>
      </w:r>
      <w:r w:rsidR="00B41FC2" w:rsidRPr="00B41FC2">
        <w:rPr>
          <w:rFonts w:ascii="Times New Roman" w:hAnsi="Times New Roman" w:cs="Times New Roman"/>
          <w:color w:val="000000"/>
          <w:sz w:val="24"/>
          <w:szCs w:val="24"/>
        </w:rPr>
        <w:t>écret n° 2023-519 du 28 juin 2023 portant majoration de la rémunération des personnels civils et militaires de l'Etat, des personnels des collectivités territoriales et des établissements publics d'hospitalisation</w:t>
      </w:r>
      <w:r w:rsidR="00B41FC2">
        <w:rPr>
          <w:rFonts w:ascii="Times New Roman" w:hAnsi="Times New Roman" w:cs="Times New Roman"/>
          <w:color w:val="000000"/>
          <w:sz w:val="24"/>
          <w:szCs w:val="24"/>
        </w:rPr>
        <w:t> ;</w:t>
      </w:r>
    </w:p>
    <w:bookmarkEnd w:id="1"/>
    <w:p w14:paraId="5B932E77" w14:textId="77777777" w:rsidR="003E59A7" w:rsidRPr="00601C4D" w:rsidRDefault="003E59A7" w:rsidP="003E59A7">
      <w:pPr>
        <w:spacing w:after="0" w:line="240" w:lineRule="auto"/>
        <w:jc w:val="both"/>
        <w:rPr>
          <w:rFonts w:ascii="Times New Roman" w:hAnsi="Times New Roman" w:cs="Times New Roman"/>
          <w:sz w:val="24"/>
          <w:szCs w:val="24"/>
        </w:rPr>
      </w:pPr>
    </w:p>
    <w:p w14:paraId="386A7DA6" w14:textId="0A0F2FF0" w:rsidR="003E59A7" w:rsidRPr="00601C4D" w:rsidRDefault="003E59A7" w:rsidP="003E59A7">
      <w:pPr>
        <w:pStyle w:val="Default"/>
        <w:jc w:val="both"/>
        <w:rPr>
          <w:rFonts w:ascii="Times New Roman" w:hAnsi="Times New Roman" w:cs="Times New Roman"/>
          <w:color w:val="auto"/>
        </w:rPr>
      </w:pPr>
      <w:r>
        <w:rPr>
          <w:rFonts w:ascii="Times New Roman" w:hAnsi="Times New Roman" w:cs="Times New Roman"/>
          <w:color w:val="auto"/>
        </w:rPr>
        <w:t>Vu l’arrêté n° … du … fixant la dernière situation administrative de</w:t>
      </w:r>
      <w:r w:rsidRPr="00601C4D">
        <w:rPr>
          <w:rFonts w:ascii="Times New Roman" w:hAnsi="Times New Roman" w:cs="Times New Roman"/>
          <w:color w:val="auto"/>
        </w:rPr>
        <w:t xml:space="preserve"> </w:t>
      </w:r>
      <w:r w:rsidRPr="00601C4D">
        <w:rPr>
          <w:rFonts w:ascii="Times New Roman" w:hAnsi="Times New Roman" w:cs="Times New Roman"/>
        </w:rPr>
        <w:t xml:space="preserve">Monsieur </w:t>
      </w:r>
      <w:r w:rsidRPr="00601C4D">
        <w:rPr>
          <w:rFonts w:ascii="Times New Roman" w:hAnsi="Times New Roman" w:cs="Times New Roman"/>
          <w:i/>
        </w:rPr>
        <w:t>(ou Madame)</w:t>
      </w:r>
      <w:r>
        <w:rPr>
          <w:rFonts w:ascii="Times New Roman" w:hAnsi="Times New Roman" w:cs="Times New Roman"/>
          <w:i/>
        </w:rPr>
        <w:t xml:space="preserve"> </w:t>
      </w:r>
      <w:r w:rsidRPr="00601C4D">
        <w:rPr>
          <w:rFonts w:ascii="Times New Roman" w:hAnsi="Times New Roman" w:cs="Times New Roman"/>
        </w:rPr>
        <w:t>...,</w:t>
      </w:r>
      <w:r>
        <w:rPr>
          <w:rFonts w:ascii="Times New Roman" w:hAnsi="Times New Roman" w:cs="Times New Roman"/>
        </w:rPr>
        <w:t xml:space="preserve"> à compter du …,</w:t>
      </w:r>
      <w:r w:rsidRPr="00601C4D">
        <w:rPr>
          <w:rFonts w:ascii="Times New Roman" w:hAnsi="Times New Roman" w:cs="Times New Roman"/>
        </w:rPr>
        <w:t xml:space="preserve"> </w:t>
      </w:r>
      <w:r>
        <w:rPr>
          <w:rFonts w:ascii="Times New Roman" w:hAnsi="Times New Roman" w:cs="Times New Roman"/>
        </w:rPr>
        <w:t>au grade de</w:t>
      </w:r>
      <w:r w:rsidRPr="00601C4D">
        <w:rPr>
          <w:rFonts w:ascii="Times New Roman" w:hAnsi="Times New Roman" w:cs="Times New Roman"/>
        </w:rPr>
        <w:t xml:space="preserve"> … </w:t>
      </w:r>
      <w:r w:rsidRPr="00601C4D">
        <w:rPr>
          <w:rFonts w:ascii="Times New Roman" w:hAnsi="Times New Roman" w:cs="Times New Roman"/>
          <w:color w:val="auto"/>
        </w:rPr>
        <w:t xml:space="preserve"> </w:t>
      </w:r>
      <w:r w:rsidRPr="00846C8D">
        <w:rPr>
          <w:rFonts w:ascii="Times New Roman" w:hAnsi="Times New Roman" w:cs="Times New Roman"/>
          <w:i/>
          <w:color w:val="auto"/>
        </w:rPr>
        <w:t>(préciser le grade)</w:t>
      </w:r>
      <w:r>
        <w:rPr>
          <w:rFonts w:ascii="Times New Roman" w:hAnsi="Times New Roman" w:cs="Times New Roman"/>
          <w:i/>
          <w:color w:val="auto"/>
        </w:rPr>
        <w:t>,</w:t>
      </w:r>
      <w:r>
        <w:rPr>
          <w:rFonts w:ascii="Times New Roman" w:hAnsi="Times New Roman" w:cs="Times New Roman"/>
          <w:color w:val="auto"/>
        </w:rPr>
        <w:t xml:space="preserve"> </w:t>
      </w:r>
      <w:r w:rsidRPr="004D13DF">
        <w:rPr>
          <w:rFonts w:ascii="Times New Roman" w:hAnsi="Times New Roman" w:cs="Times New Roman"/>
          <w:i/>
          <w:iCs/>
          <w:color w:val="auto"/>
        </w:rPr>
        <w:t>échelle …</w:t>
      </w:r>
      <w:r>
        <w:rPr>
          <w:rFonts w:ascii="Times New Roman" w:hAnsi="Times New Roman" w:cs="Times New Roman"/>
          <w:color w:val="auto"/>
        </w:rPr>
        <w:t>, au …</w:t>
      </w:r>
      <w:proofErr w:type="spellStart"/>
      <w:r w:rsidRPr="00593B70">
        <w:rPr>
          <w:rFonts w:ascii="Times New Roman" w:hAnsi="Times New Roman" w:cs="Times New Roman"/>
          <w:color w:val="auto"/>
          <w:vertAlign w:val="superscript"/>
        </w:rPr>
        <w:t>ème</w:t>
      </w:r>
      <w:proofErr w:type="spellEnd"/>
      <w:r>
        <w:rPr>
          <w:rFonts w:ascii="Times New Roman" w:hAnsi="Times New Roman" w:cs="Times New Roman"/>
          <w:color w:val="auto"/>
        </w:rPr>
        <w:t xml:space="preserve"> échelon, I.B. ..., I.M. ... ;</w:t>
      </w:r>
    </w:p>
    <w:p w14:paraId="68630ACA" w14:textId="77777777" w:rsidR="003E59A7" w:rsidRPr="00601C4D" w:rsidRDefault="003E59A7" w:rsidP="003E59A7">
      <w:pPr>
        <w:pStyle w:val="Default"/>
        <w:jc w:val="both"/>
        <w:rPr>
          <w:rFonts w:ascii="Times New Roman" w:hAnsi="Times New Roman" w:cs="Times New Roman"/>
          <w:color w:val="auto"/>
        </w:rPr>
      </w:pPr>
    </w:p>
    <w:p w14:paraId="3AA1DE25" w14:textId="6FCC60CE" w:rsidR="003E59A7" w:rsidRDefault="003E59A7" w:rsidP="003E59A7">
      <w:pPr>
        <w:pStyle w:val="Default"/>
        <w:jc w:val="both"/>
        <w:rPr>
          <w:rFonts w:ascii="Times New Roman" w:hAnsi="Times New Roman" w:cs="Times New Roman"/>
          <w:color w:val="auto"/>
        </w:rPr>
      </w:pPr>
      <w:bookmarkStart w:id="2" w:name="_Hlk139892786"/>
      <w:r w:rsidRPr="00601C4D">
        <w:rPr>
          <w:rFonts w:ascii="Times New Roman" w:hAnsi="Times New Roman" w:cs="Times New Roman"/>
          <w:color w:val="auto"/>
        </w:rPr>
        <w:t xml:space="preserve">Considérant </w:t>
      </w:r>
      <w:r>
        <w:rPr>
          <w:rFonts w:ascii="Times New Roman" w:hAnsi="Times New Roman" w:cs="Times New Roman"/>
          <w:color w:val="auto"/>
        </w:rPr>
        <w:t>l’</w:t>
      </w:r>
      <w:r w:rsidRPr="004D13DF">
        <w:rPr>
          <w:rFonts w:ascii="Times New Roman" w:hAnsi="Times New Roman" w:cs="Times New Roman"/>
          <w:color w:val="auto"/>
        </w:rPr>
        <w:t>a</w:t>
      </w:r>
      <w:r w:rsidR="00B41FC2">
        <w:rPr>
          <w:rFonts w:ascii="Times New Roman" w:hAnsi="Times New Roman" w:cs="Times New Roman"/>
          <w:color w:val="auto"/>
        </w:rPr>
        <w:t xml:space="preserve">ttribution de </w:t>
      </w:r>
      <w:r w:rsidR="002C10D6">
        <w:rPr>
          <w:rFonts w:ascii="Times New Roman" w:hAnsi="Times New Roman" w:cs="Times New Roman"/>
          <w:color w:val="auto"/>
        </w:rPr>
        <w:t xml:space="preserve">5 </w:t>
      </w:r>
      <w:r w:rsidR="00B41FC2">
        <w:rPr>
          <w:rFonts w:ascii="Times New Roman" w:hAnsi="Times New Roman" w:cs="Times New Roman"/>
          <w:color w:val="auto"/>
        </w:rPr>
        <w:t>points d’indices majorés</w:t>
      </w:r>
      <w:r w:rsidRPr="004D13DF">
        <w:rPr>
          <w:rFonts w:ascii="Times New Roman" w:hAnsi="Times New Roman" w:cs="Times New Roman"/>
          <w:color w:val="auto"/>
        </w:rPr>
        <w:t xml:space="preserve"> à compter du 1</w:t>
      </w:r>
      <w:r w:rsidRPr="004D13DF">
        <w:rPr>
          <w:rFonts w:ascii="Times New Roman" w:hAnsi="Times New Roman" w:cs="Times New Roman"/>
          <w:color w:val="auto"/>
          <w:vertAlign w:val="superscript"/>
        </w:rPr>
        <w:t>er</w:t>
      </w:r>
      <w:r w:rsidRPr="004D13DF">
        <w:rPr>
          <w:rFonts w:ascii="Times New Roman" w:hAnsi="Times New Roman" w:cs="Times New Roman"/>
          <w:color w:val="auto"/>
        </w:rPr>
        <w:t xml:space="preserve"> </w:t>
      </w:r>
      <w:r w:rsidR="0012414F">
        <w:rPr>
          <w:rFonts w:ascii="Times New Roman" w:hAnsi="Times New Roman" w:cs="Times New Roman"/>
          <w:color w:val="auto"/>
        </w:rPr>
        <w:t>janvier 2024</w:t>
      </w:r>
      <w:r w:rsidR="00B41FC2">
        <w:rPr>
          <w:rFonts w:ascii="Times New Roman" w:hAnsi="Times New Roman" w:cs="Times New Roman"/>
          <w:color w:val="auto"/>
        </w:rPr>
        <w:t xml:space="preserve"> pour </w:t>
      </w:r>
      <w:r w:rsidR="0012414F">
        <w:rPr>
          <w:rFonts w:ascii="Times New Roman" w:hAnsi="Times New Roman" w:cs="Times New Roman"/>
          <w:color w:val="auto"/>
        </w:rPr>
        <w:t xml:space="preserve">tous </w:t>
      </w:r>
      <w:r w:rsidR="00B41FC2">
        <w:rPr>
          <w:rFonts w:ascii="Times New Roman" w:hAnsi="Times New Roman" w:cs="Times New Roman"/>
          <w:color w:val="auto"/>
        </w:rPr>
        <w:t>les agents publics</w:t>
      </w:r>
      <w:r w:rsidR="0012414F">
        <w:rPr>
          <w:rFonts w:ascii="Times New Roman" w:hAnsi="Times New Roman" w:cs="Times New Roman"/>
          <w:color w:val="auto"/>
        </w:rPr>
        <w:t>.</w:t>
      </w:r>
    </w:p>
    <w:bookmarkEnd w:id="2"/>
    <w:p w14:paraId="4156780E" w14:textId="77777777" w:rsidR="003E59A7" w:rsidRPr="00601C4D" w:rsidRDefault="003E59A7" w:rsidP="003E59A7">
      <w:pPr>
        <w:pStyle w:val="Default"/>
        <w:jc w:val="both"/>
        <w:rPr>
          <w:rFonts w:ascii="Times New Roman" w:hAnsi="Times New Roman" w:cs="Times New Roman"/>
          <w:b/>
          <w:bCs/>
        </w:rPr>
      </w:pPr>
    </w:p>
    <w:p w14:paraId="2D48998A" w14:textId="77777777" w:rsidR="003E59A7" w:rsidRPr="00601C4D" w:rsidRDefault="003E59A7" w:rsidP="003E59A7">
      <w:pPr>
        <w:pStyle w:val="Default"/>
        <w:jc w:val="center"/>
        <w:rPr>
          <w:rFonts w:ascii="Times New Roman" w:hAnsi="Times New Roman" w:cs="Times New Roman"/>
        </w:rPr>
      </w:pPr>
      <w:r>
        <w:rPr>
          <w:rFonts w:ascii="Times New Roman" w:hAnsi="Times New Roman" w:cs="Times New Roman"/>
          <w:b/>
          <w:bCs/>
        </w:rPr>
        <w:t>ARRÊ</w:t>
      </w:r>
      <w:r w:rsidRPr="00601C4D">
        <w:rPr>
          <w:rFonts w:ascii="Times New Roman" w:hAnsi="Times New Roman" w:cs="Times New Roman"/>
          <w:b/>
          <w:bCs/>
        </w:rPr>
        <w:t>TE</w:t>
      </w:r>
    </w:p>
    <w:p w14:paraId="5536FE8D" w14:textId="77777777" w:rsidR="003E59A7" w:rsidRPr="00601C4D" w:rsidRDefault="003E59A7" w:rsidP="003E59A7">
      <w:pPr>
        <w:pStyle w:val="Default"/>
        <w:jc w:val="both"/>
        <w:rPr>
          <w:rFonts w:ascii="Times New Roman" w:hAnsi="Times New Roman" w:cs="Times New Roman"/>
          <w:b/>
          <w:bCs/>
        </w:rPr>
      </w:pPr>
    </w:p>
    <w:p w14:paraId="39D042A3" w14:textId="77777777" w:rsidR="003E59A7" w:rsidRDefault="003E59A7" w:rsidP="003E59A7">
      <w:pPr>
        <w:pStyle w:val="Default"/>
        <w:jc w:val="both"/>
        <w:rPr>
          <w:rFonts w:ascii="Times New Roman" w:hAnsi="Times New Roman" w:cs="Times New Roman"/>
          <w:b/>
          <w:bCs/>
        </w:rPr>
      </w:pPr>
      <w:r w:rsidRPr="00846C8D">
        <w:rPr>
          <w:rFonts w:ascii="Times New Roman" w:hAnsi="Times New Roman" w:cs="Times New Roman"/>
          <w:b/>
          <w:bCs/>
          <w:u w:val="single"/>
        </w:rPr>
        <w:t>Article 1</w:t>
      </w:r>
      <w:r w:rsidRPr="00601C4D">
        <w:rPr>
          <w:rFonts w:ascii="Times New Roman" w:hAnsi="Times New Roman" w:cs="Times New Roman"/>
          <w:b/>
          <w:bCs/>
        </w:rPr>
        <w:t xml:space="preserve"> : </w:t>
      </w:r>
    </w:p>
    <w:p w14:paraId="059931C6" w14:textId="76A510C1" w:rsidR="003E59A7" w:rsidRPr="00E8443E" w:rsidRDefault="003E59A7" w:rsidP="003E59A7">
      <w:pPr>
        <w:pStyle w:val="Default"/>
        <w:jc w:val="both"/>
        <w:rPr>
          <w:rFonts w:ascii="Times New Roman" w:hAnsi="Times New Roman" w:cs="Times New Roman"/>
          <w:b/>
          <w:bCs/>
        </w:rPr>
      </w:pPr>
      <w:r>
        <w:rPr>
          <w:rFonts w:ascii="Times New Roman" w:hAnsi="Times New Roman" w:cs="Times New Roman"/>
        </w:rPr>
        <w:t>A compter du</w:t>
      </w:r>
      <w:r w:rsidRPr="00601C4D">
        <w:rPr>
          <w:rFonts w:ascii="Times New Roman" w:hAnsi="Times New Roman" w:cs="Times New Roman"/>
        </w:rPr>
        <w:t xml:space="preserve"> 1</w:t>
      </w:r>
      <w:r w:rsidRPr="00846C8D">
        <w:rPr>
          <w:rFonts w:ascii="Times New Roman" w:hAnsi="Times New Roman" w:cs="Times New Roman"/>
          <w:vertAlign w:val="superscript"/>
        </w:rPr>
        <w:t>er</w:t>
      </w:r>
      <w:r w:rsidRPr="00601C4D">
        <w:rPr>
          <w:rFonts w:ascii="Times New Roman" w:hAnsi="Times New Roman" w:cs="Times New Roman"/>
        </w:rPr>
        <w:t xml:space="preserve"> </w:t>
      </w:r>
      <w:r w:rsidR="0012414F">
        <w:rPr>
          <w:rFonts w:ascii="Times New Roman" w:hAnsi="Times New Roman" w:cs="Times New Roman"/>
        </w:rPr>
        <w:t>janvier 2024</w:t>
      </w:r>
      <w:r w:rsidRPr="00601C4D">
        <w:rPr>
          <w:rFonts w:ascii="Times New Roman" w:hAnsi="Times New Roman" w:cs="Times New Roman"/>
        </w:rPr>
        <w:t xml:space="preserve">, Monsieur </w:t>
      </w:r>
      <w:r w:rsidRPr="00601C4D">
        <w:rPr>
          <w:rFonts w:ascii="Times New Roman" w:hAnsi="Times New Roman" w:cs="Times New Roman"/>
          <w:i/>
        </w:rPr>
        <w:t>(ou Madame)</w:t>
      </w:r>
      <w:r>
        <w:rPr>
          <w:rFonts w:ascii="Times New Roman" w:hAnsi="Times New Roman" w:cs="Times New Roman"/>
          <w:i/>
        </w:rPr>
        <w:t xml:space="preserve"> </w:t>
      </w:r>
      <w:r w:rsidRPr="00601C4D">
        <w:rPr>
          <w:rFonts w:ascii="Times New Roman" w:hAnsi="Times New Roman" w:cs="Times New Roman"/>
        </w:rPr>
        <w:t>...</w:t>
      </w:r>
      <w:r>
        <w:rPr>
          <w:rFonts w:ascii="Times New Roman" w:hAnsi="Times New Roman" w:cs="Times New Roman"/>
        </w:rPr>
        <w:t xml:space="preserve">, … </w:t>
      </w:r>
      <w:r w:rsidRPr="0062721C">
        <w:rPr>
          <w:rFonts w:ascii="Times New Roman" w:hAnsi="Times New Roman" w:cs="Times New Roman"/>
          <w:i/>
          <w:iCs/>
        </w:rPr>
        <w:t>(grade)</w:t>
      </w:r>
      <w:r>
        <w:rPr>
          <w:rFonts w:ascii="Times New Roman" w:hAnsi="Times New Roman" w:cs="Times New Roman"/>
        </w:rPr>
        <w:t xml:space="preserve"> au … </w:t>
      </w:r>
      <w:proofErr w:type="spellStart"/>
      <w:r>
        <w:rPr>
          <w:rFonts w:ascii="Times New Roman" w:hAnsi="Times New Roman" w:cs="Times New Roman"/>
        </w:rPr>
        <w:t>ème</w:t>
      </w:r>
      <w:proofErr w:type="spellEnd"/>
      <w:r>
        <w:rPr>
          <w:rFonts w:ascii="Times New Roman" w:hAnsi="Times New Roman" w:cs="Times New Roman"/>
        </w:rPr>
        <w:t xml:space="preserve"> échelon, est rémunéré</w:t>
      </w:r>
      <w:r w:rsidRPr="00391D90">
        <w:rPr>
          <w:rFonts w:ascii="Times New Roman" w:hAnsi="Times New Roman" w:cs="Times New Roman"/>
          <w:i/>
        </w:rPr>
        <w:t>(e)</w:t>
      </w:r>
      <w:r>
        <w:rPr>
          <w:rFonts w:ascii="Times New Roman" w:hAnsi="Times New Roman" w:cs="Times New Roman"/>
        </w:rPr>
        <w:t xml:space="preserve"> sur la base </w:t>
      </w:r>
      <w:r w:rsidR="00B41FC2">
        <w:rPr>
          <w:rFonts w:ascii="Times New Roman" w:hAnsi="Times New Roman" w:cs="Times New Roman"/>
        </w:rPr>
        <w:t>de</w:t>
      </w:r>
      <w:r w:rsidRPr="0062721C">
        <w:rPr>
          <w:rFonts w:ascii="Times New Roman" w:hAnsi="Times New Roman" w:cs="Times New Roman"/>
        </w:rPr>
        <w:t xml:space="preserve"> </w:t>
      </w:r>
      <w:r w:rsidRPr="0062721C">
        <w:rPr>
          <w:rFonts w:ascii="Times New Roman" w:hAnsi="Times New Roman" w:cs="Times New Roman"/>
          <w:b/>
          <w:bCs/>
        </w:rPr>
        <w:t>l’indice brut</w:t>
      </w:r>
      <w:r>
        <w:rPr>
          <w:rFonts w:ascii="Times New Roman" w:hAnsi="Times New Roman" w:cs="Times New Roman"/>
          <w:b/>
          <w:bCs/>
        </w:rPr>
        <w:t xml:space="preserve"> (IB)</w:t>
      </w:r>
      <w:r w:rsidR="003C661D">
        <w:rPr>
          <w:rFonts w:ascii="Times New Roman" w:hAnsi="Times New Roman" w:cs="Times New Roman"/>
          <w:b/>
          <w:bCs/>
        </w:rPr>
        <w:t xml:space="preserve"> </w:t>
      </w:r>
      <w:r w:rsidR="00B41FC2">
        <w:rPr>
          <w:rFonts w:ascii="Times New Roman" w:hAnsi="Times New Roman" w:cs="Times New Roman"/>
          <w:b/>
          <w:bCs/>
        </w:rPr>
        <w:t>…</w:t>
      </w:r>
      <w:r w:rsidRPr="0062721C">
        <w:rPr>
          <w:rFonts w:ascii="Times New Roman" w:hAnsi="Times New Roman" w:cs="Times New Roman"/>
          <w:b/>
          <w:bCs/>
        </w:rPr>
        <w:t xml:space="preserve"> – indice majoré</w:t>
      </w:r>
      <w:r w:rsidRPr="00E8443E">
        <w:rPr>
          <w:rFonts w:ascii="Times New Roman" w:hAnsi="Times New Roman" w:cs="Times New Roman"/>
          <w:b/>
          <w:bCs/>
        </w:rPr>
        <w:t xml:space="preserve"> (IM)</w:t>
      </w:r>
      <w:r w:rsidR="003C661D">
        <w:rPr>
          <w:rFonts w:ascii="Times New Roman" w:hAnsi="Times New Roman" w:cs="Times New Roman"/>
          <w:b/>
          <w:bCs/>
        </w:rPr>
        <w:t xml:space="preserve"> </w:t>
      </w:r>
      <w:r w:rsidR="00B41FC2">
        <w:rPr>
          <w:rFonts w:ascii="Times New Roman" w:hAnsi="Times New Roman" w:cs="Times New Roman"/>
          <w:b/>
          <w:bCs/>
        </w:rPr>
        <w:t>…</w:t>
      </w:r>
    </w:p>
    <w:p w14:paraId="61172223" w14:textId="77777777" w:rsidR="003E59A7" w:rsidRDefault="003E59A7" w:rsidP="003E59A7">
      <w:pPr>
        <w:pStyle w:val="Default"/>
        <w:jc w:val="both"/>
        <w:rPr>
          <w:rFonts w:ascii="Times New Roman" w:hAnsi="Times New Roman" w:cs="Times New Roman"/>
          <w:b/>
          <w:bCs/>
        </w:rPr>
      </w:pPr>
    </w:p>
    <w:p w14:paraId="4F85952C" w14:textId="4ED013C3" w:rsidR="003E59A7" w:rsidRPr="00E8443E" w:rsidRDefault="003E59A7" w:rsidP="003E59A7">
      <w:pPr>
        <w:pStyle w:val="Default"/>
        <w:jc w:val="both"/>
        <w:rPr>
          <w:rFonts w:ascii="Times New Roman" w:hAnsi="Times New Roman" w:cs="Times New Roman"/>
        </w:rPr>
      </w:pPr>
      <w:r w:rsidRPr="00E8443E">
        <w:rPr>
          <w:rFonts w:ascii="Times New Roman" w:hAnsi="Times New Roman" w:cs="Times New Roman"/>
        </w:rPr>
        <w:t>La carrière de l’intéressé</w:t>
      </w:r>
      <w:r w:rsidRPr="00E8443E">
        <w:rPr>
          <w:rFonts w:ascii="Times New Roman" w:hAnsi="Times New Roman" w:cs="Times New Roman"/>
          <w:i/>
          <w:iCs/>
        </w:rPr>
        <w:t>(e)</w:t>
      </w:r>
      <w:r w:rsidRPr="00E8443E">
        <w:rPr>
          <w:rFonts w:ascii="Times New Roman" w:hAnsi="Times New Roman" w:cs="Times New Roman"/>
        </w:rPr>
        <w:t xml:space="preserve"> n’est pas modifiée</w:t>
      </w:r>
      <w:bookmarkStart w:id="3" w:name="_Hlk92275902"/>
      <w:r w:rsidR="00B41FC2">
        <w:rPr>
          <w:rFonts w:ascii="Times New Roman" w:hAnsi="Times New Roman" w:cs="Times New Roman"/>
        </w:rPr>
        <w:t>.</w:t>
      </w:r>
    </w:p>
    <w:bookmarkEnd w:id="3"/>
    <w:p w14:paraId="52B88782" w14:textId="77777777" w:rsidR="003E59A7" w:rsidRPr="00601C4D" w:rsidRDefault="003E59A7" w:rsidP="003E59A7">
      <w:pPr>
        <w:pStyle w:val="Default"/>
        <w:jc w:val="both"/>
        <w:rPr>
          <w:rFonts w:ascii="Times New Roman" w:hAnsi="Times New Roman" w:cs="Times New Roman"/>
          <w:b/>
          <w:bCs/>
        </w:rPr>
      </w:pPr>
    </w:p>
    <w:p w14:paraId="0C336DDB" w14:textId="77777777" w:rsidR="003E59A7" w:rsidRPr="00601C4D" w:rsidRDefault="003E59A7" w:rsidP="003E59A7">
      <w:pPr>
        <w:spacing w:after="0" w:line="240" w:lineRule="auto"/>
        <w:jc w:val="both"/>
        <w:rPr>
          <w:rFonts w:ascii="Times New Roman" w:hAnsi="Times New Roman" w:cs="Times New Roman"/>
          <w:sz w:val="24"/>
          <w:szCs w:val="24"/>
        </w:rPr>
      </w:pPr>
      <w:r w:rsidRPr="00601C4D">
        <w:rPr>
          <w:rFonts w:ascii="Times New Roman" w:hAnsi="Times New Roman" w:cs="Times New Roman"/>
          <w:b/>
          <w:sz w:val="24"/>
          <w:szCs w:val="24"/>
          <w:u w:val="single"/>
        </w:rPr>
        <w:t>Article 2</w:t>
      </w:r>
      <w:r w:rsidRPr="00601C4D">
        <w:rPr>
          <w:rFonts w:ascii="Times New Roman" w:hAnsi="Times New Roman" w:cs="Times New Roman"/>
          <w:b/>
          <w:sz w:val="24"/>
          <w:szCs w:val="24"/>
        </w:rPr>
        <w:t> :</w:t>
      </w:r>
    </w:p>
    <w:p w14:paraId="2C0A260E" w14:textId="1DE20B33" w:rsidR="003E59A7" w:rsidRDefault="003E59A7" w:rsidP="003E59A7">
      <w:pPr>
        <w:tabs>
          <w:tab w:val="right" w:pos="1656"/>
          <w:tab w:val="left" w:pos="2127"/>
          <w:tab w:val="left" w:pos="6216"/>
        </w:tabs>
        <w:spacing w:after="0" w:line="240" w:lineRule="auto"/>
        <w:jc w:val="both"/>
        <w:rPr>
          <w:rFonts w:ascii="Times New Roman" w:hAnsi="Times New Roman" w:cs="Times New Roman"/>
          <w:sz w:val="24"/>
          <w:szCs w:val="24"/>
        </w:rPr>
      </w:pPr>
      <w:r w:rsidRPr="00601C4D">
        <w:rPr>
          <w:rFonts w:ascii="Times New Roman" w:hAnsi="Times New Roman" w:cs="Times New Roman"/>
        </w:rPr>
        <w:tab/>
      </w:r>
      <w:r w:rsidRPr="00601C4D">
        <w:rPr>
          <w:rFonts w:ascii="Times New Roman" w:hAnsi="Times New Roman" w:cs="Times New Roman"/>
          <w:sz w:val="24"/>
          <w:szCs w:val="24"/>
        </w:rPr>
        <w:t>Le Directeur Général des Services</w:t>
      </w:r>
      <w:r w:rsidRPr="00601C4D">
        <w:rPr>
          <w:rFonts w:ascii="Times New Roman" w:hAnsi="Times New Roman" w:cs="Times New Roman"/>
          <w:i/>
          <w:sz w:val="24"/>
          <w:szCs w:val="24"/>
        </w:rPr>
        <w:t xml:space="preserve"> (ou la secrétaire de mairie, le Directeur</w:t>
      </w:r>
      <w:r w:rsidR="003C661D">
        <w:rPr>
          <w:rFonts w:ascii="Times New Roman" w:hAnsi="Times New Roman" w:cs="Times New Roman"/>
          <w:i/>
          <w:sz w:val="24"/>
          <w:szCs w:val="24"/>
        </w:rPr>
        <w:t xml:space="preserve">, </w:t>
      </w:r>
      <w:r w:rsidRPr="00601C4D">
        <w:rPr>
          <w:rFonts w:ascii="Times New Roman" w:hAnsi="Times New Roman" w:cs="Times New Roman"/>
          <w:i/>
          <w:sz w:val="24"/>
          <w:szCs w:val="24"/>
        </w:rPr>
        <w:t>…)</w:t>
      </w:r>
      <w:r w:rsidRPr="00601C4D">
        <w:rPr>
          <w:rFonts w:ascii="Times New Roman" w:hAnsi="Times New Roman" w:cs="Times New Roman"/>
          <w:sz w:val="24"/>
          <w:szCs w:val="24"/>
        </w:rPr>
        <w:t xml:space="preserve"> est chargé de l’exécution du présent arrêté qui sera notifié à Monsieur </w:t>
      </w:r>
      <w:r w:rsidRPr="00601C4D">
        <w:rPr>
          <w:rFonts w:ascii="Times New Roman" w:hAnsi="Times New Roman" w:cs="Times New Roman"/>
          <w:i/>
          <w:sz w:val="24"/>
          <w:szCs w:val="24"/>
        </w:rPr>
        <w:t>(ou Madame)</w:t>
      </w:r>
      <w:r w:rsidRPr="00601C4D">
        <w:rPr>
          <w:rFonts w:ascii="Times New Roman" w:hAnsi="Times New Roman" w:cs="Times New Roman"/>
          <w:sz w:val="24"/>
          <w:szCs w:val="24"/>
        </w:rPr>
        <w:t>...</w:t>
      </w:r>
    </w:p>
    <w:p w14:paraId="1C62A31B" w14:textId="77777777" w:rsidR="003E59A7" w:rsidRPr="00601C4D" w:rsidRDefault="003E59A7" w:rsidP="003E59A7">
      <w:pPr>
        <w:spacing w:after="0" w:line="240" w:lineRule="auto"/>
        <w:jc w:val="both"/>
        <w:rPr>
          <w:rFonts w:ascii="Times New Roman" w:hAnsi="Times New Roman" w:cs="Times New Roman"/>
          <w:sz w:val="24"/>
          <w:szCs w:val="24"/>
        </w:rPr>
      </w:pPr>
    </w:p>
    <w:p w14:paraId="0F18093F" w14:textId="77777777" w:rsidR="003E59A7" w:rsidRPr="00601C4D" w:rsidRDefault="003E59A7" w:rsidP="003E59A7">
      <w:pPr>
        <w:pStyle w:val="Retraitcorpsdetexte2"/>
        <w:spacing w:after="0" w:line="240" w:lineRule="auto"/>
        <w:ind w:left="0"/>
        <w:jc w:val="both"/>
        <w:rPr>
          <w:b/>
          <w:sz w:val="24"/>
          <w:szCs w:val="24"/>
        </w:rPr>
      </w:pPr>
      <w:r w:rsidRPr="00601C4D">
        <w:rPr>
          <w:b/>
          <w:sz w:val="24"/>
          <w:szCs w:val="24"/>
          <w:u w:val="single"/>
        </w:rPr>
        <w:t>Article 3</w:t>
      </w:r>
      <w:r w:rsidRPr="00601C4D">
        <w:rPr>
          <w:b/>
          <w:sz w:val="24"/>
          <w:szCs w:val="24"/>
        </w:rPr>
        <w:t xml:space="preserve"> : </w:t>
      </w:r>
    </w:p>
    <w:p w14:paraId="28275F79" w14:textId="77777777" w:rsidR="003E59A7" w:rsidRDefault="003E59A7" w:rsidP="003E59A7">
      <w:pPr>
        <w:tabs>
          <w:tab w:val="left" w:pos="0"/>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9867788" w14:textId="77777777" w:rsidR="003E59A7" w:rsidRDefault="003E59A7" w:rsidP="003E59A7">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Le Tribunal Administratif peut être saisi au moyen de l’application informatique </w:t>
      </w:r>
      <w:proofErr w:type="spellStart"/>
      <w:r>
        <w:rPr>
          <w:rFonts w:ascii="Times New Roman" w:hAnsi="Times New Roman" w:cs="Times New Roman"/>
          <w:sz w:val="24"/>
          <w:szCs w:val="24"/>
        </w:rPr>
        <w:t>télérecours</w:t>
      </w:r>
      <w:proofErr w:type="spellEnd"/>
      <w:r>
        <w:rPr>
          <w:rFonts w:ascii="Times New Roman" w:hAnsi="Times New Roman" w:cs="Times New Roman"/>
          <w:sz w:val="24"/>
          <w:szCs w:val="24"/>
        </w:rPr>
        <w:t xml:space="preserve"> citoyen accessible par le biais du site </w:t>
      </w:r>
      <w:hyperlink r:id="rId6" w:history="1">
        <w:r w:rsidRPr="00E12F3D">
          <w:rPr>
            <w:rStyle w:val="Lienhypertexte"/>
            <w:rFonts w:ascii="Times New Roman" w:hAnsi="Times New Roman" w:cs="Times New Roman"/>
            <w:sz w:val="24"/>
            <w:szCs w:val="24"/>
          </w:rPr>
          <w:t>www.telerecours.fr</w:t>
        </w:r>
      </w:hyperlink>
      <w:r>
        <w:rPr>
          <w:rFonts w:ascii="Times New Roman" w:hAnsi="Times New Roman" w:cs="Times New Roman"/>
          <w:sz w:val="24"/>
          <w:szCs w:val="24"/>
        </w:rPr>
        <w:t>.</w:t>
      </w:r>
    </w:p>
    <w:p w14:paraId="6FC11DFD" w14:textId="77777777" w:rsidR="002C10D6" w:rsidRPr="00871F22" w:rsidRDefault="002C10D6" w:rsidP="003E59A7">
      <w:pPr>
        <w:tabs>
          <w:tab w:val="left" w:pos="0"/>
        </w:tabs>
        <w:jc w:val="both"/>
        <w:rPr>
          <w:sz w:val="24"/>
          <w:szCs w:val="24"/>
        </w:rPr>
      </w:pPr>
    </w:p>
    <w:p w14:paraId="06A45654" w14:textId="77777777" w:rsidR="003E59A7" w:rsidRPr="00601C4D" w:rsidRDefault="003E59A7" w:rsidP="003E59A7">
      <w:pPr>
        <w:tabs>
          <w:tab w:val="left" w:pos="1276"/>
        </w:tabs>
        <w:spacing w:after="0" w:line="240" w:lineRule="auto"/>
        <w:jc w:val="both"/>
        <w:rPr>
          <w:rFonts w:ascii="Times New Roman" w:hAnsi="Times New Roman" w:cs="Times New Roman"/>
          <w:b/>
          <w:color w:val="000000" w:themeColor="text1"/>
          <w:sz w:val="24"/>
          <w:szCs w:val="24"/>
        </w:rPr>
      </w:pPr>
      <w:r w:rsidRPr="00601C4D">
        <w:rPr>
          <w:rFonts w:ascii="Times New Roman" w:hAnsi="Times New Roman" w:cs="Times New Roman"/>
          <w:b/>
          <w:color w:val="000000" w:themeColor="text1"/>
          <w:sz w:val="24"/>
          <w:szCs w:val="24"/>
          <w:u w:val="single"/>
        </w:rPr>
        <w:lastRenderedPageBreak/>
        <w:t>Article 4</w:t>
      </w:r>
      <w:r w:rsidRPr="00601C4D">
        <w:rPr>
          <w:rFonts w:ascii="Times New Roman" w:hAnsi="Times New Roman" w:cs="Times New Roman"/>
          <w:b/>
          <w:i/>
          <w:color w:val="000000" w:themeColor="text1"/>
          <w:sz w:val="24"/>
          <w:szCs w:val="24"/>
        </w:rPr>
        <w:t xml:space="preserve"> </w:t>
      </w:r>
      <w:r w:rsidRPr="00601C4D">
        <w:rPr>
          <w:rFonts w:ascii="Times New Roman" w:hAnsi="Times New Roman" w:cs="Times New Roman"/>
          <w:color w:val="000000" w:themeColor="text1"/>
          <w:sz w:val="24"/>
          <w:szCs w:val="24"/>
        </w:rPr>
        <w:t>:</w:t>
      </w:r>
      <w:r w:rsidRPr="00601C4D">
        <w:rPr>
          <w:rFonts w:ascii="Times New Roman" w:hAnsi="Times New Roman" w:cs="Times New Roman"/>
          <w:b/>
          <w:color w:val="000000" w:themeColor="text1"/>
          <w:sz w:val="24"/>
          <w:szCs w:val="24"/>
        </w:rPr>
        <w:t xml:space="preserve"> </w:t>
      </w:r>
    </w:p>
    <w:p w14:paraId="699097A6" w14:textId="77777777" w:rsidR="003E59A7" w:rsidRPr="00601C4D" w:rsidRDefault="003E59A7" w:rsidP="003E59A7">
      <w:pPr>
        <w:spacing w:after="0" w:line="240" w:lineRule="auto"/>
        <w:jc w:val="both"/>
        <w:rPr>
          <w:rFonts w:ascii="Times New Roman" w:hAnsi="Times New Roman" w:cs="Times New Roman"/>
          <w:sz w:val="24"/>
          <w:szCs w:val="24"/>
        </w:rPr>
      </w:pPr>
      <w:r w:rsidRPr="00601C4D">
        <w:rPr>
          <w:rFonts w:ascii="Times New Roman" w:hAnsi="Times New Roman" w:cs="Times New Roman"/>
          <w:color w:val="000000" w:themeColor="text1"/>
          <w:sz w:val="24"/>
          <w:szCs w:val="24"/>
        </w:rPr>
        <w:t xml:space="preserve">Ampliation du présent arrêté sera transmise au Président du Centre de Gestion de l’Oise et au </w:t>
      </w:r>
      <w:r w:rsidRPr="00601C4D">
        <w:rPr>
          <w:rFonts w:ascii="Times New Roman" w:hAnsi="Times New Roman" w:cs="Times New Roman"/>
          <w:sz w:val="24"/>
          <w:szCs w:val="24"/>
        </w:rPr>
        <w:t>comptable de la collectivité</w:t>
      </w:r>
      <w:r w:rsidRPr="00601C4D">
        <w:rPr>
          <w:rFonts w:ascii="Times New Roman" w:hAnsi="Times New Roman" w:cs="Times New Roman"/>
          <w:color w:val="000000" w:themeColor="text1"/>
          <w:sz w:val="24"/>
          <w:szCs w:val="24"/>
        </w:rPr>
        <w:t>.</w:t>
      </w:r>
    </w:p>
    <w:p w14:paraId="6B16B1EA" w14:textId="77777777" w:rsidR="003E59A7" w:rsidRPr="00601C4D" w:rsidRDefault="003E59A7" w:rsidP="003E59A7">
      <w:pPr>
        <w:spacing w:after="0" w:line="240" w:lineRule="auto"/>
        <w:jc w:val="both"/>
        <w:rPr>
          <w:rFonts w:ascii="Times New Roman" w:hAnsi="Times New Roman" w:cs="Times New Roman"/>
          <w:bCs/>
          <w:sz w:val="24"/>
          <w:szCs w:val="24"/>
        </w:rPr>
      </w:pPr>
    </w:p>
    <w:p w14:paraId="60B44C73" w14:textId="77777777" w:rsidR="003E59A7" w:rsidRPr="00601C4D" w:rsidRDefault="003E59A7" w:rsidP="003E59A7">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Notifié à l'agent le :</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Fait à ..., le ...</w:t>
      </w:r>
    </w:p>
    <w:p w14:paraId="7FE5CE16" w14:textId="77777777" w:rsidR="003E59A7" w:rsidRPr="00601C4D" w:rsidRDefault="003E59A7" w:rsidP="003E59A7">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(date et signature)</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w:t>
      </w:r>
    </w:p>
    <w:p w14:paraId="2E201AEE" w14:textId="77777777" w:rsidR="003E59A7" w:rsidRDefault="003E59A7" w:rsidP="003E59A7">
      <w:pPr>
        <w:pStyle w:val="Default"/>
        <w:jc w:val="both"/>
        <w:rPr>
          <w:rFonts w:ascii="Times New Roman" w:hAnsi="Times New Roman" w:cs="Times New Roman"/>
          <w:b/>
          <w:bCs/>
        </w:rPr>
      </w:pPr>
    </w:p>
    <w:p w14:paraId="20B5D688" w14:textId="77777777" w:rsidR="003E59A7" w:rsidRDefault="003E59A7" w:rsidP="003E59A7">
      <w:pPr>
        <w:pStyle w:val="Default"/>
        <w:jc w:val="both"/>
        <w:rPr>
          <w:rFonts w:ascii="Times New Roman" w:hAnsi="Times New Roman" w:cs="Times New Roman"/>
          <w:b/>
          <w:bCs/>
        </w:rPr>
      </w:pPr>
    </w:p>
    <w:bookmarkEnd w:id="0"/>
    <w:sectPr w:rsidR="003E59A7" w:rsidSect="00020E8E">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E5D9" w14:textId="77777777" w:rsidR="00252ABB" w:rsidRDefault="00252ABB" w:rsidP="003E59A7">
      <w:pPr>
        <w:spacing w:after="0" w:line="240" w:lineRule="auto"/>
      </w:pPr>
      <w:r>
        <w:separator/>
      </w:r>
    </w:p>
  </w:endnote>
  <w:endnote w:type="continuationSeparator" w:id="0">
    <w:p w14:paraId="43557BDA" w14:textId="77777777" w:rsidR="00252ABB" w:rsidRDefault="00252ABB" w:rsidP="003E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7B3B" w14:textId="77777777" w:rsidR="002C10D6" w:rsidRDefault="002C10D6" w:rsidP="003C2FEB">
    <w:pPr>
      <w:pStyle w:val="Pieddepage"/>
      <w:jc w:val="center"/>
      <w:rPr>
        <w:rFonts w:ascii="Times New Roman" w:hAnsi="Times New Roman" w:cs="Times New Roman"/>
        <w:sz w:val="20"/>
      </w:rPr>
    </w:pPr>
  </w:p>
  <w:p w14:paraId="7CAC643E" w14:textId="052AA6B6" w:rsidR="002C10D6" w:rsidRPr="003C2FEB" w:rsidRDefault="00252ABB" w:rsidP="003C2FEB">
    <w:pPr>
      <w:pStyle w:val="Pieddepage"/>
      <w:jc w:val="center"/>
      <w:rPr>
        <w:rFonts w:ascii="Times New Roman" w:hAnsi="Times New Roman" w:cs="Times New Roman"/>
        <w:sz w:val="20"/>
      </w:rPr>
    </w:pPr>
    <w:r>
      <w:rPr>
        <w:rFonts w:ascii="Times New Roman" w:hAnsi="Times New Roman" w:cs="Times New Roman"/>
        <w:sz w:val="20"/>
      </w:rPr>
      <w:t>P</w:t>
    </w:r>
    <w:r w:rsidRPr="003C2FEB">
      <w:rPr>
        <w:rFonts w:ascii="Times New Roman" w:hAnsi="Times New Roman" w:cs="Times New Roman"/>
        <w:sz w:val="20"/>
      </w:rPr>
      <w:t>ôle juridique et</w:t>
    </w:r>
    <w:r>
      <w:rPr>
        <w:rFonts w:ascii="Times New Roman" w:hAnsi="Times New Roman" w:cs="Times New Roman"/>
        <w:sz w:val="20"/>
      </w:rPr>
      <w:t xml:space="preserve"> carrières CDG60 – </w:t>
    </w:r>
    <w:r w:rsidR="0012414F">
      <w:rPr>
        <w:rFonts w:ascii="Times New Roman" w:hAnsi="Times New Roman" w:cs="Times New Roman"/>
        <w:sz w:val="20"/>
      </w:rPr>
      <w:t>Décembre 2023</w:t>
    </w:r>
  </w:p>
  <w:p w14:paraId="7C8E883E" w14:textId="77777777" w:rsidR="002C10D6" w:rsidRPr="003C2FEB" w:rsidRDefault="002C10D6" w:rsidP="003C2F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F8E2" w14:textId="77777777" w:rsidR="00252ABB" w:rsidRDefault="00252ABB" w:rsidP="003E59A7">
      <w:pPr>
        <w:spacing w:after="0" w:line="240" w:lineRule="auto"/>
      </w:pPr>
      <w:r>
        <w:separator/>
      </w:r>
    </w:p>
  </w:footnote>
  <w:footnote w:type="continuationSeparator" w:id="0">
    <w:p w14:paraId="7F01BC7D" w14:textId="77777777" w:rsidR="00252ABB" w:rsidRDefault="00252ABB" w:rsidP="003E5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2D10" w14:textId="77777777" w:rsidR="002C10D6" w:rsidRDefault="00252ABB" w:rsidP="0004382C">
    <w:pPr>
      <w:pStyle w:val="En-tte"/>
    </w:pPr>
    <w:r>
      <w:t>Logo de la collectivité</w:t>
    </w:r>
  </w:p>
  <w:p w14:paraId="34A87D14" w14:textId="77777777" w:rsidR="002C10D6" w:rsidRDefault="002C10D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A7"/>
    <w:rsid w:val="000437BF"/>
    <w:rsid w:val="0012414F"/>
    <w:rsid w:val="00252ABB"/>
    <w:rsid w:val="002C10D6"/>
    <w:rsid w:val="00301CD5"/>
    <w:rsid w:val="00355EC6"/>
    <w:rsid w:val="00366EFC"/>
    <w:rsid w:val="003C661D"/>
    <w:rsid w:val="003E59A7"/>
    <w:rsid w:val="004F493F"/>
    <w:rsid w:val="007E58CE"/>
    <w:rsid w:val="008072C2"/>
    <w:rsid w:val="00943F97"/>
    <w:rsid w:val="00B41FC2"/>
    <w:rsid w:val="00D70B7F"/>
    <w:rsid w:val="00FC2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9D95"/>
  <w15:chartTrackingRefBased/>
  <w15:docId w15:val="{30AC53DB-BBD6-4A57-BC3B-26BE7DD1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9A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59A7"/>
    <w:pPr>
      <w:autoSpaceDE w:val="0"/>
      <w:autoSpaceDN w:val="0"/>
      <w:adjustRightInd w:val="0"/>
      <w:spacing w:after="0" w:line="240" w:lineRule="auto"/>
    </w:pPr>
    <w:rPr>
      <w:rFonts w:ascii="Trebuchet MS" w:hAnsi="Trebuchet MS" w:cs="Trebuchet MS"/>
      <w:color w:val="000000"/>
      <w:sz w:val="24"/>
      <w:szCs w:val="24"/>
    </w:rPr>
  </w:style>
  <w:style w:type="character" w:styleId="lev">
    <w:name w:val="Strong"/>
    <w:basedOn w:val="Policepardfaut"/>
    <w:uiPriority w:val="22"/>
    <w:qFormat/>
    <w:rsid w:val="003E59A7"/>
    <w:rPr>
      <w:b/>
      <w:bCs/>
    </w:rPr>
  </w:style>
  <w:style w:type="paragraph" w:styleId="Retraitcorpsdetexte2">
    <w:name w:val="Body Text Indent 2"/>
    <w:basedOn w:val="Normal"/>
    <w:link w:val="Retraitcorpsdetexte2Car"/>
    <w:uiPriority w:val="99"/>
    <w:unhideWhenUsed/>
    <w:rsid w:val="003E59A7"/>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3E59A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3E59A7"/>
    <w:pPr>
      <w:tabs>
        <w:tab w:val="center" w:pos="4536"/>
        <w:tab w:val="right" w:pos="9072"/>
      </w:tabs>
      <w:spacing w:after="0" w:line="240" w:lineRule="auto"/>
    </w:pPr>
  </w:style>
  <w:style w:type="character" w:customStyle="1" w:styleId="En-tteCar">
    <w:name w:val="En-tête Car"/>
    <w:basedOn w:val="Policepardfaut"/>
    <w:link w:val="En-tte"/>
    <w:uiPriority w:val="99"/>
    <w:rsid w:val="003E59A7"/>
  </w:style>
  <w:style w:type="paragraph" w:styleId="Pieddepage">
    <w:name w:val="footer"/>
    <w:basedOn w:val="Normal"/>
    <w:link w:val="PieddepageCar"/>
    <w:uiPriority w:val="99"/>
    <w:unhideWhenUsed/>
    <w:rsid w:val="003E5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9A7"/>
  </w:style>
  <w:style w:type="paragraph" w:customStyle="1" w:styleId="intituldelarrt">
    <w:name w:val="intitulé de l'arrêté"/>
    <w:basedOn w:val="Normal"/>
    <w:rsid w:val="003E59A7"/>
    <w:pPr>
      <w:autoSpaceDE w:val="0"/>
      <w:autoSpaceDN w:val="0"/>
      <w:spacing w:after="0" w:line="240" w:lineRule="auto"/>
      <w:jc w:val="center"/>
    </w:pPr>
    <w:rPr>
      <w:rFonts w:ascii="Arial" w:eastAsia="Times New Roman" w:hAnsi="Arial" w:cs="Arial"/>
      <w:b/>
      <w:bCs/>
      <w:lang w:eastAsia="fr-FR"/>
    </w:rPr>
  </w:style>
  <w:style w:type="character" w:styleId="Lienhypertexte">
    <w:name w:val="Hyperlink"/>
    <w:basedOn w:val="Policepardfaut"/>
    <w:uiPriority w:val="99"/>
    <w:unhideWhenUsed/>
    <w:rsid w:val="003E59A7"/>
    <w:rPr>
      <w:color w:val="0563C1" w:themeColor="hyperlink"/>
      <w:u w:val="single"/>
    </w:rPr>
  </w:style>
  <w:style w:type="table" w:styleId="Grilledutableau">
    <w:name w:val="Table Grid"/>
    <w:basedOn w:val="TableauNormal"/>
    <w:uiPriority w:val="39"/>
    <w:rsid w:val="003E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3</cp:revision>
  <dcterms:created xsi:type="dcterms:W3CDTF">2023-12-15T10:51:00Z</dcterms:created>
  <dcterms:modified xsi:type="dcterms:W3CDTF">2023-12-15T10:53:00Z</dcterms:modified>
</cp:coreProperties>
</file>