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F71" w:rsidRPr="00697F71" w:rsidRDefault="00697F71" w:rsidP="00697F71">
      <w:pPr>
        <w:tabs>
          <w:tab w:val="left" w:pos="0"/>
          <w:tab w:val="left" w:pos="2552"/>
        </w:tabs>
        <w:jc w:val="both"/>
        <w:rPr>
          <w:b/>
          <w:bCs/>
          <w:sz w:val="24"/>
          <w:szCs w:val="24"/>
        </w:rPr>
      </w:pPr>
    </w:p>
    <w:p w:rsidR="00697F71" w:rsidRPr="00697F71" w:rsidRDefault="00697F71" w:rsidP="00697F71">
      <w:pPr>
        <w:tabs>
          <w:tab w:val="left" w:pos="0"/>
        </w:tabs>
        <w:ind w:firstLine="142"/>
        <w:jc w:val="center"/>
        <w:rPr>
          <w:bCs/>
          <w:i/>
          <w:sz w:val="28"/>
          <w:szCs w:val="28"/>
        </w:rPr>
      </w:pPr>
      <w:r w:rsidRPr="00697F71">
        <w:rPr>
          <w:b/>
          <w:bCs/>
          <w:smallCaps/>
          <w:sz w:val="28"/>
          <w:szCs w:val="28"/>
        </w:rPr>
        <w:t>arrête  portant  attribution  de  la  prime  de  service  et  de  rendement  (P.S.R.)</w:t>
      </w:r>
    </w:p>
    <w:p w:rsidR="00697F71" w:rsidRPr="00697F71" w:rsidRDefault="00697F71" w:rsidP="00697F71">
      <w:pPr>
        <w:tabs>
          <w:tab w:val="left" w:pos="284"/>
          <w:tab w:val="left" w:pos="2552"/>
        </w:tabs>
        <w:jc w:val="both"/>
        <w:rPr>
          <w:b/>
          <w:i/>
          <w:iCs/>
          <w:sz w:val="24"/>
          <w:szCs w:val="24"/>
        </w:rPr>
      </w:pPr>
    </w:p>
    <w:p w:rsidR="00697F71" w:rsidRPr="00697F71" w:rsidRDefault="00697F71" w:rsidP="00697F71">
      <w:pPr>
        <w:tabs>
          <w:tab w:val="left" w:pos="284"/>
          <w:tab w:val="left" w:pos="2552"/>
        </w:tabs>
        <w:jc w:val="center"/>
        <w:rPr>
          <w:rStyle w:val="lev"/>
          <w:sz w:val="24"/>
          <w:szCs w:val="24"/>
        </w:rPr>
      </w:pPr>
      <w:r w:rsidRPr="00697F71">
        <w:rPr>
          <w:b/>
          <w:i/>
          <w:iCs/>
          <w:sz w:val="24"/>
          <w:szCs w:val="24"/>
        </w:rPr>
        <w:t>Les mentions en italiques constituent des commentaires destinés à faciliter la rédaction de l’arrêté. Ils doivent être supprimés de l’arrêté définitif.</w:t>
      </w:r>
    </w:p>
    <w:p w:rsidR="00697F71" w:rsidRPr="00697F71" w:rsidRDefault="00697F71" w:rsidP="00697F71">
      <w:pPr>
        <w:tabs>
          <w:tab w:val="left" w:pos="0"/>
          <w:tab w:val="left" w:pos="2268"/>
          <w:tab w:val="left" w:pos="2552"/>
        </w:tabs>
        <w:jc w:val="both"/>
        <w:rPr>
          <w:sz w:val="24"/>
          <w:szCs w:val="24"/>
        </w:rPr>
      </w:pPr>
    </w:p>
    <w:p w:rsidR="00697F71" w:rsidRPr="00697F71" w:rsidRDefault="00697F71" w:rsidP="00697F71">
      <w:pPr>
        <w:tabs>
          <w:tab w:val="left" w:pos="0"/>
          <w:tab w:val="left" w:pos="2268"/>
          <w:tab w:val="left" w:pos="2552"/>
        </w:tabs>
        <w:jc w:val="both"/>
        <w:rPr>
          <w:sz w:val="24"/>
          <w:szCs w:val="24"/>
        </w:rPr>
      </w:pPr>
    </w:p>
    <w:p w:rsidR="00697F71" w:rsidRPr="00697F71" w:rsidRDefault="00697F71" w:rsidP="00697F71">
      <w:pPr>
        <w:tabs>
          <w:tab w:val="left" w:pos="0"/>
          <w:tab w:val="left" w:pos="2268"/>
          <w:tab w:val="left" w:pos="2552"/>
        </w:tabs>
        <w:jc w:val="both"/>
        <w:rPr>
          <w:sz w:val="24"/>
          <w:szCs w:val="24"/>
        </w:rPr>
      </w:pPr>
      <w:r w:rsidRPr="00697F71">
        <w:rPr>
          <w:sz w:val="24"/>
          <w:szCs w:val="24"/>
        </w:rPr>
        <w:t>Le Maire (</w:t>
      </w:r>
      <w:r w:rsidRPr="00697F71">
        <w:rPr>
          <w:i/>
          <w:sz w:val="24"/>
          <w:szCs w:val="24"/>
        </w:rPr>
        <w:t>ou le Président</w:t>
      </w:r>
      <w:r w:rsidRPr="00697F71">
        <w:rPr>
          <w:sz w:val="24"/>
          <w:szCs w:val="24"/>
        </w:rPr>
        <w:t>) de ...</w:t>
      </w:r>
    </w:p>
    <w:p w:rsidR="00697F71" w:rsidRPr="00697F71" w:rsidRDefault="00697F71" w:rsidP="00697F71">
      <w:pPr>
        <w:tabs>
          <w:tab w:val="left" w:pos="0"/>
          <w:tab w:val="left" w:pos="2268"/>
          <w:tab w:val="left" w:pos="2552"/>
        </w:tabs>
        <w:jc w:val="both"/>
        <w:rPr>
          <w:sz w:val="24"/>
          <w:szCs w:val="24"/>
        </w:rPr>
      </w:pPr>
    </w:p>
    <w:p w:rsidR="00697F71" w:rsidRPr="00697F71" w:rsidRDefault="00697F71" w:rsidP="00697F71">
      <w:pPr>
        <w:tabs>
          <w:tab w:val="left" w:pos="6216"/>
        </w:tabs>
        <w:jc w:val="both"/>
        <w:rPr>
          <w:sz w:val="24"/>
          <w:szCs w:val="24"/>
        </w:rPr>
      </w:pPr>
      <w:r w:rsidRPr="00697F71">
        <w:rPr>
          <w:sz w:val="24"/>
          <w:szCs w:val="24"/>
        </w:rPr>
        <w:t>Vu la loi n°83-634 du 13 juillet 1983 modifiée portant droits et obligations des fonctionnaires,</w:t>
      </w:r>
    </w:p>
    <w:p w:rsidR="00697F71" w:rsidRPr="00697F71" w:rsidRDefault="00697F71" w:rsidP="00697F71">
      <w:pPr>
        <w:tabs>
          <w:tab w:val="left" w:pos="6216"/>
        </w:tabs>
        <w:jc w:val="both"/>
        <w:rPr>
          <w:sz w:val="24"/>
          <w:szCs w:val="24"/>
        </w:rPr>
      </w:pPr>
    </w:p>
    <w:p w:rsidR="00697F71" w:rsidRPr="00697F71" w:rsidRDefault="00697F71" w:rsidP="00697F71">
      <w:pPr>
        <w:tabs>
          <w:tab w:val="left" w:pos="6216"/>
        </w:tabs>
        <w:jc w:val="both"/>
        <w:rPr>
          <w:sz w:val="24"/>
          <w:szCs w:val="24"/>
        </w:rPr>
      </w:pPr>
      <w:r w:rsidRPr="00697F71">
        <w:rPr>
          <w:sz w:val="24"/>
          <w:szCs w:val="24"/>
        </w:rPr>
        <w:t>Vu la loi n°84-53 du 26 janvier 1984 modifiée portant dispositions statutaires relatives à la Fonction Publique Territoriale et notamment l’article 88,</w:t>
      </w:r>
    </w:p>
    <w:p w:rsidR="00697F71" w:rsidRPr="00697F71" w:rsidRDefault="00697F71" w:rsidP="00697F71">
      <w:pPr>
        <w:tabs>
          <w:tab w:val="left" w:pos="6216"/>
        </w:tabs>
        <w:jc w:val="both"/>
        <w:rPr>
          <w:sz w:val="24"/>
          <w:szCs w:val="24"/>
        </w:rPr>
      </w:pPr>
    </w:p>
    <w:p w:rsidR="00697F71" w:rsidRPr="00697F71" w:rsidRDefault="00697F71" w:rsidP="00697F71">
      <w:pPr>
        <w:tabs>
          <w:tab w:val="left" w:pos="6216"/>
        </w:tabs>
        <w:jc w:val="both"/>
        <w:rPr>
          <w:sz w:val="24"/>
          <w:szCs w:val="24"/>
        </w:rPr>
      </w:pPr>
      <w:r w:rsidRPr="00697F71">
        <w:rPr>
          <w:sz w:val="24"/>
          <w:szCs w:val="24"/>
        </w:rPr>
        <w:t>Vu le décret n° 2009-1558 du 15 décembre 2009 relatif à la prime de service et de rendement allouée à certains fonctionnaires relevant du ministère de l’écologie, de l’énergie, du développement durable et de la mer, en charge des technologies vertes et des négociations sur le climat,</w:t>
      </w:r>
    </w:p>
    <w:p w:rsidR="00697F71" w:rsidRPr="00697F71" w:rsidRDefault="00697F71" w:rsidP="00697F71">
      <w:pPr>
        <w:tabs>
          <w:tab w:val="left" w:pos="6216"/>
        </w:tabs>
        <w:jc w:val="both"/>
        <w:rPr>
          <w:sz w:val="24"/>
          <w:szCs w:val="24"/>
        </w:rPr>
      </w:pPr>
    </w:p>
    <w:p w:rsidR="00697F71" w:rsidRPr="00697F71" w:rsidRDefault="00697F71" w:rsidP="00697F71">
      <w:pPr>
        <w:tabs>
          <w:tab w:val="left" w:pos="6216"/>
        </w:tabs>
        <w:jc w:val="both"/>
        <w:rPr>
          <w:sz w:val="24"/>
          <w:szCs w:val="24"/>
        </w:rPr>
      </w:pPr>
      <w:r w:rsidRPr="00697F71">
        <w:rPr>
          <w:sz w:val="24"/>
          <w:szCs w:val="24"/>
        </w:rPr>
        <w:t>Vu l’arrêté du 15 décembre 2009 fixant les montants des primes de service et de rendement allouées à certains fonctionnaires relevant du ministère de l’écologie, de l’énergie, du développement durable et de la mer, en charge des technologies vertes et des négociations sur le climat,</w:t>
      </w:r>
    </w:p>
    <w:p w:rsidR="00697F71" w:rsidRPr="00697F71" w:rsidRDefault="00697F71" w:rsidP="00697F71">
      <w:pPr>
        <w:jc w:val="both"/>
        <w:rPr>
          <w:sz w:val="24"/>
          <w:szCs w:val="24"/>
        </w:rPr>
      </w:pPr>
    </w:p>
    <w:p w:rsidR="00697F71" w:rsidRPr="00697F71" w:rsidRDefault="00697F71" w:rsidP="00697F71">
      <w:pPr>
        <w:pStyle w:val="Normalcentr"/>
        <w:pBdr>
          <w:top w:val="none" w:sz="0" w:space="0" w:color="auto"/>
          <w:left w:val="none" w:sz="0" w:space="0" w:color="auto"/>
          <w:bottom w:val="none" w:sz="0" w:space="0" w:color="auto"/>
          <w:right w:val="none" w:sz="0" w:space="0" w:color="auto"/>
        </w:pBdr>
        <w:ind w:left="0" w:right="0"/>
        <w:jc w:val="both"/>
        <w:rPr>
          <w:rFonts w:ascii="Times New Roman" w:hAnsi="Times New Roman"/>
          <w:b w:val="0"/>
          <w:bCs w:val="0"/>
          <w:smallCaps w:val="0"/>
          <w:sz w:val="24"/>
          <w:szCs w:val="24"/>
        </w:rPr>
      </w:pPr>
      <w:r w:rsidRPr="00697F71">
        <w:rPr>
          <w:rFonts w:ascii="Times New Roman" w:hAnsi="Times New Roman"/>
          <w:b w:val="0"/>
          <w:bCs w:val="0"/>
          <w:smallCaps w:val="0"/>
          <w:sz w:val="24"/>
          <w:szCs w:val="24"/>
        </w:rPr>
        <w:t>Vu le décret n° 91-875 du 6 septembre 1991 pris pour l’application du 1</w:t>
      </w:r>
      <w:r w:rsidRPr="00697F71">
        <w:rPr>
          <w:rFonts w:ascii="Times New Roman" w:hAnsi="Times New Roman"/>
          <w:b w:val="0"/>
          <w:bCs w:val="0"/>
          <w:smallCaps w:val="0"/>
          <w:sz w:val="24"/>
          <w:szCs w:val="24"/>
          <w:vertAlign w:val="superscript"/>
        </w:rPr>
        <w:t>er</w:t>
      </w:r>
      <w:r w:rsidRPr="00697F71">
        <w:rPr>
          <w:rFonts w:ascii="Times New Roman" w:hAnsi="Times New Roman"/>
          <w:b w:val="0"/>
          <w:bCs w:val="0"/>
          <w:smallCaps w:val="0"/>
          <w:sz w:val="24"/>
          <w:szCs w:val="24"/>
        </w:rPr>
        <w:t xml:space="preserve"> al</w:t>
      </w:r>
      <w:r>
        <w:rPr>
          <w:rFonts w:ascii="Times New Roman" w:hAnsi="Times New Roman"/>
          <w:b w:val="0"/>
          <w:bCs w:val="0"/>
          <w:smallCaps w:val="0"/>
          <w:sz w:val="24"/>
          <w:szCs w:val="24"/>
        </w:rPr>
        <w:t xml:space="preserve">inéa de l’article 88 de la loi </w:t>
      </w:r>
      <w:r w:rsidRPr="00697F71">
        <w:rPr>
          <w:rFonts w:ascii="Times New Roman" w:hAnsi="Times New Roman"/>
          <w:b w:val="0"/>
          <w:bCs w:val="0"/>
          <w:smallCaps w:val="0"/>
          <w:sz w:val="24"/>
          <w:szCs w:val="24"/>
        </w:rPr>
        <w:t>n° 84-53 du 26 janvier 1984,</w:t>
      </w:r>
    </w:p>
    <w:p w:rsidR="00697F71" w:rsidRPr="00697F71" w:rsidRDefault="00697F71" w:rsidP="00697F71">
      <w:pPr>
        <w:tabs>
          <w:tab w:val="left" w:pos="6216"/>
        </w:tabs>
        <w:jc w:val="both"/>
        <w:rPr>
          <w:sz w:val="24"/>
          <w:szCs w:val="24"/>
        </w:rPr>
      </w:pPr>
    </w:p>
    <w:p w:rsidR="00697F71" w:rsidRPr="00697F71" w:rsidRDefault="00697F71" w:rsidP="00697F71">
      <w:pPr>
        <w:tabs>
          <w:tab w:val="left" w:pos="6216"/>
        </w:tabs>
        <w:jc w:val="both"/>
        <w:rPr>
          <w:sz w:val="24"/>
          <w:szCs w:val="24"/>
        </w:rPr>
      </w:pPr>
      <w:r w:rsidRPr="00697F71">
        <w:rPr>
          <w:sz w:val="24"/>
          <w:szCs w:val="24"/>
        </w:rPr>
        <w:t>Vu la délibération de l'assemblée délibérante du … relative à la mise en place de la prime de service et de rendement,</w:t>
      </w:r>
    </w:p>
    <w:p w:rsidR="00697F71" w:rsidRPr="00697F71" w:rsidRDefault="00697F71" w:rsidP="00697F71">
      <w:pPr>
        <w:jc w:val="both"/>
        <w:rPr>
          <w:sz w:val="24"/>
          <w:szCs w:val="24"/>
        </w:rPr>
      </w:pPr>
    </w:p>
    <w:p w:rsidR="00697F71" w:rsidRPr="00697F71" w:rsidRDefault="00697F71" w:rsidP="00697F71">
      <w:pPr>
        <w:tabs>
          <w:tab w:val="left" w:pos="6216"/>
        </w:tabs>
        <w:jc w:val="both"/>
        <w:rPr>
          <w:sz w:val="24"/>
          <w:szCs w:val="24"/>
        </w:rPr>
      </w:pPr>
      <w:r w:rsidRPr="00697F71">
        <w:rPr>
          <w:sz w:val="24"/>
          <w:szCs w:val="24"/>
        </w:rPr>
        <w:t xml:space="preserve">Considérant que le grade, les fonctions et la manière de servir de </w:t>
      </w:r>
      <w:r>
        <w:rPr>
          <w:sz w:val="24"/>
          <w:szCs w:val="24"/>
        </w:rPr>
        <w:t xml:space="preserve">Monsieur </w:t>
      </w:r>
      <w:r w:rsidRPr="00697F71">
        <w:rPr>
          <w:i/>
          <w:sz w:val="24"/>
          <w:szCs w:val="24"/>
        </w:rPr>
        <w:t>(ou Madame)</w:t>
      </w:r>
      <w:r>
        <w:rPr>
          <w:sz w:val="24"/>
          <w:szCs w:val="24"/>
        </w:rPr>
        <w:t xml:space="preserve"> …</w:t>
      </w:r>
      <w:r w:rsidRPr="00697F71">
        <w:rPr>
          <w:sz w:val="24"/>
          <w:szCs w:val="24"/>
        </w:rPr>
        <w:t xml:space="preserve"> justifient l’attribution de cette prime,</w:t>
      </w:r>
    </w:p>
    <w:p w:rsidR="00697F71" w:rsidRPr="00697F71" w:rsidRDefault="00697F71" w:rsidP="00697F71">
      <w:pPr>
        <w:pStyle w:val="VuConsidrant"/>
        <w:spacing w:after="0"/>
        <w:rPr>
          <w:rFonts w:ascii="Times New Roman" w:hAnsi="Times New Roman" w:cs="Times New Roman"/>
          <w:sz w:val="24"/>
          <w:szCs w:val="24"/>
        </w:rPr>
      </w:pPr>
    </w:p>
    <w:p w:rsidR="00697F71" w:rsidRPr="00697F71" w:rsidRDefault="00697F71" w:rsidP="00697F71">
      <w:pPr>
        <w:tabs>
          <w:tab w:val="left" w:pos="0"/>
          <w:tab w:val="left" w:pos="2268"/>
          <w:tab w:val="left" w:pos="2552"/>
        </w:tabs>
        <w:jc w:val="center"/>
        <w:rPr>
          <w:b/>
          <w:bCs/>
          <w:sz w:val="24"/>
          <w:szCs w:val="24"/>
        </w:rPr>
      </w:pPr>
      <w:r w:rsidRPr="00697F71">
        <w:rPr>
          <w:b/>
          <w:bCs/>
          <w:sz w:val="24"/>
          <w:szCs w:val="24"/>
        </w:rPr>
        <w:t>ARRÊTE</w:t>
      </w:r>
    </w:p>
    <w:p w:rsidR="00697F71" w:rsidRPr="00697F71" w:rsidRDefault="00697F71" w:rsidP="00697F71">
      <w:pPr>
        <w:tabs>
          <w:tab w:val="left" w:pos="0"/>
          <w:tab w:val="left" w:pos="2268"/>
          <w:tab w:val="left" w:pos="2552"/>
        </w:tabs>
        <w:jc w:val="both"/>
        <w:rPr>
          <w:sz w:val="24"/>
          <w:szCs w:val="24"/>
        </w:rPr>
      </w:pPr>
    </w:p>
    <w:p w:rsidR="00697F71" w:rsidRPr="00697F71" w:rsidRDefault="00697F71" w:rsidP="00697F71">
      <w:pPr>
        <w:tabs>
          <w:tab w:val="left" w:pos="0"/>
          <w:tab w:val="left" w:pos="2268"/>
          <w:tab w:val="left" w:pos="2552"/>
        </w:tabs>
        <w:jc w:val="both"/>
        <w:rPr>
          <w:sz w:val="24"/>
          <w:szCs w:val="24"/>
        </w:rPr>
      </w:pPr>
      <w:r w:rsidRPr="00697F71">
        <w:rPr>
          <w:b/>
          <w:bCs/>
          <w:sz w:val="24"/>
          <w:szCs w:val="24"/>
          <w:u w:val="single"/>
        </w:rPr>
        <w:t>Article 1</w:t>
      </w:r>
      <w:r w:rsidRPr="00697F71">
        <w:rPr>
          <w:b/>
          <w:bCs/>
          <w:sz w:val="24"/>
          <w:szCs w:val="24"/>
        </w:rPr>
        <w:t xml:space="preserve"> :</w:t>
      </w:r>
    </w:p>
    <w:p w:rsidR="00697F71" w:rsidRPr="00697F71" w:rsidRDefault="00697F71" w:rsidP="00697F71">
      <w:pPr>
        <w:tabs>
          <w:tab w:val="left" w:pos="1134"/>
          <w:tab w:val="right" w:pos="1276"/>
          <w:tab w:val="left" w:pos="6216"/>
        </w:tabs>
        <w:jc w:val="both"/>
        <w:rPr>
          <w:sz w:val="24"/>
          <w:szCs w:val="24"/>
        </w:rPr>
      </w:pPr>
      <w:r>
        <w:rPr>
          <w:sz w:val="24"/>
          <w:szCs w:val="24"/>
        </w:rPr>
        <w:t>Monsieur (ou Madame) …,</w:t>
      </w:r>
      <w:r w:rsidRPr="00697F71">
        <w:rPr>
          <w:sz w:val="24"/>
          <w:szCs w:val="24"/>
        </w:rPr>
        <w:t xml:space="preserve"> (grade)</w:t>
      </w:r>
      <w:r>
        <w:rPr>
          <w:sz w:val="24"/>
          <w:szCs w:val="24"/>
        </w:rPr>
        <w:t xml:space="preserve"> …</w:t>
      </w:r>
      <w:r w:rsidRPr="00697F71">
        <w:rPr>
          <w:sz w:val="24"/>
          <w:szCs w:val="24"/>
        </w:rPr>
        <w:t xml:space="preserve">, bénéficiera à compter du … de la prime de service et de rendement d’un montant de </w:t>
      </w:r>
      <w:r>
        <w:rPr>
          <w:sz w:val="24"/>
          <w:szCs w:val="24"/>
        </w:rPr>
        <w:t>…</w:t>
      </w:r>
      <w:r w:rsidRPr="00697F71">
        <w:rPr>
          <w:sz w:val="24"/>
          <w:szCs w:val="24"/>
        </w:rPr>
        <w:t xml:space="preserve"> </w:t>
      </w:r>
      <w:r>
        <w:rPr>
          <w:sz w:val="24"/>
          <w:szCs w:val="24"/>
        </w:rPr>
        <w:t>€,</w:t>
      </w:r>
      <w:r w:rsidRPr="00697F71">
        <w:rPr>
          <w:sz w:val="24"/>
          <w:szCs w:val="24"/>
        </w:rPr>
        <w:t xml:space="preserve"> correspondant au taux annuel de base </w:t>
      </w:r>
      <w:r w:rsidRPr="00697F71">
        <w:rPr>
          <w:i/>
          <w:sz w:val="24"/>
          <w:szCs w:val="24"/>
        </w:rPr>
        <w:t>(ou 1/12</w:t>
      </w:r>
      <w:r w:rsidRPr="00697F71">
        <w:rPr>
          <w:i/>
          <w:sz w:val="24"/>
          <w:szCs w:val="24"/>
          <w:vertAlign w:val="superscript"/>
        </w:rPr>
        <w:t>ème</w:t>
      </w:r>
      <w:r w:rsidRPr="00697F71">
        <w:rPr>
          <w:i/>
          <w:sz w:val="24"/>
          <w:szCs w:val="24"/>
        </w:rPr>
        <w:t xml:space="preserve"> du montant annuel si versement mensuel ou ¼ du montant annuel si versement trimestriel, …)</w:t>
      </w:r>
      <w:r w:rsidRPr="00697F71">
        <w:rPr>
          <w:sz w:val="24"/>
          <w:szCs w:val="24"/>
        </w:rPr>
        <w:t xml:space="preserve"> affecté d’un coefficient de … </w:t>
      </w:r>
      <w:r w:rsidRPr="00697F71">
        <w:rPr>
          <w:i/>
          <w:sz w:val="24"/>
          <w:szCs w:val="24"/>
        </w:rPr>
        <w:t>(au maximum le double du montant annuel de base)</w:t>
      </w:r>
      <w:r w:rsidRPr="00697F71">
        <w:rPr>
          <w:sz w:val="24"/>
          <w:szCs w:val="24"/>
        </w:rPr>
        <w:t>.</w:t>
      </w:r>
    </w:p>
    <w:p w:rsidR="00697F71" w:rsidRPr="00697F71" w:rsidRDefault="00697F71" w:rsidP="00697F71">
      <w:pPr>
        <w:tabs>
          <w:tab w:val="right" w:pos="1276"/>
          <w:tab w:val="left" w:pos="1418"/>
          <w:tab w:val="left" w:pos="6216"/>
        </w:tabs>
        <w:ind w:left="1418" w:hanging="1418"/>
        <w:jc w:val="both"/>
        <w:rPr>
          <w:sz w:val="24"/>
          <w:szCs w:val="24"/>
        </w:rPr>
      </w:pPr>
    </w:p>
    <w:p w:rsidR="00697F71" w:rsidRPr="00697F71" w:rsidRDefault="00697F71" w:rsidP="00697F71">
      <w:pPr>
        <w:tabs>
          <w:tab w:val="left" w:pos="0"/>
        </w:tabs>
        <w:jc w:val="both"/>
        <w:rPr>
          <w:b/>
          <w:sz w:val="24"/>
          <w:szCs w:val="24"/>
        </w:rPr>
      </w:pPr>
      <w:r w:rsidRPr="00697F71">
        <w:rPr>
          <w:b/>
          <w:sz w:val="24"/>
          <w:szCs w:val="24"/>
          <w:u w:val="single"/>
        </w:rPr>
        <w:t>Article 2</w:t>
      </w:r>
      <w:r w:rsidRPr="00697F71">
        <w:rPr>
          <w:b/>
          <w:sz w:val="24"/>
          <w:szCs w:val="24"/>
        </w:rPr>
        <w:t> :</w:t>
      </w:r>
    </w:p>
    <w:p w:rsidR="00697F71" w:rsidRPr="00697F71" w:rsidRDefault="00697F71" w:rsidP="00697F71">
      <w:pPr>
        <w:tabs>
          <w:tab w:val="left" w:pos="0"/>
        </w:tabs>
        <w:jc w:val="both"/>
        <w:rPr>
          <w:b/>
          <w:sz w:val="24"/>
          <w:szCs w:val="24"/>
          <w:u w:val="single"/>
        </w:rPr>
      </w:pPr>
      <w:r w:rsidRPr="00697F71">
        <w:rPr>
          <w:sz w:val="24"/>
          <w:szCs w:val="24"/>
        </w:rPr>
        <w:t xml:space="preserve">Cette indemnité sera versée annuellement </w:t>
      </w:r>
      <w:r w:rsidRPr="00697F71">
        <w:rPr>
          <w:i/>
          <w:sz w:val="24"/>
          <w:szCs w:val="24"/>
        </w:rPr>
        <w:t>(ou mensuellement, trimestriellement, ….)</w:t>
      </w:r>
      <w:r w:rsidRPr="00697F71">
        <w:rPr>
          <w:sz w:val="24"/>
          <w:szCs w:val="24"/>
        </w:rPr>
        <w:t xml:space="preserve"> et proratisée en fonction du temps de travail.</w:t>
      </w:r>
      <w:r w:rsidRPr="00697F71">
        <w:rPr>
          <w:b/>
          <w:sz w:val="24"/>
          <w:szCs w:val="24"/>
          <w:u w:val="single"/>
        </w:rPr>
        <w:t xml:space="preserve"> </w:t>
      </w:r>
    </w:p>
    <w:p w:rsidR="00697F71" w:rsidRPr="00697F71" w:rsidRDefault="00697F71" w:rsidP="00697F71">
      <w:pPr>
        <w:tabs>
          <w:tab w:val="left" w:pos="0"/>
        </w:tabs>
        <w:jc w:val="both"/>
        <w:rPr>
          <w:b/>
          <w:sz w:val="24"/>
          <w:szCs w:val="24"/>
          <w:u w:val="single"/>
        </w:rPr>
      </w:pPr>
    </w:p>
    <w:p w:rsidR="00697F71" w:rsidRPr="00697F71" w:rsidRDefault="00697F71" w:rsidP="00697F71">
      <w:pPr>
        <w:jc w:val="both"/>
        <w:rPr>
          <w:b/>
          <w:sz w:val="24"/>
          <w:szCs w:val="24"/>
        </w:rPr>
      </w:pPr>
      <w:r w:rsidRPr="00697F71">
        <w:rPr>
          <w:b/>
          <w:sz w:val="24"/>
          <w:szCs w:val="24"/>
          <w:u w:val="single"/>
        </w:rPr>
        <w:t>Article 3</w:t>
      </w:r>
      <w:r w:rsidRPr="00697F71">
        <w:rPr>
          <w:b/>
          <w:sz w:val="24"/>
          <w:szCs w:val="24"/>
        </w:rPr>
        <w:t xml:space="preserve"> : </w:t>
      </w:r>
    </w:p>
    <w:p w:rsidR="00697F71" w:rsidRPr="00697F71" w:rsidRDefault="00825B51" w:rsidP="00697F71">
      <w:pPr>
        <w:jc w:val="both"/>
        <w:rPr>
          <w:sz w:val="24"/>
          <w:szCs w:val="24"/>
        </w:rPr>
      </w:pPr>
      <w:r>
        <w:rPr>
          <w:i/>
          <w:sz w:val="24"/>
          <w:szCs w:val="24"/>
        </w:rPr>
        <w:t>Le</w:t>
      </w:r>
      <w:r w:rsidR="00697F71" w:rsidRPr="00697F71">
        <w:rPr>
          <w:sz w:val="24"/>
          <w:szCs w:val="24"/>
        </w:rPr>
        <w:t xml:space="preserve"> </w:t>
      </w:r>
      <w:r>
        <w:rPr>
          <w:i/>
          <w:sz w:val="24"/>
          <w:szCs w:val="24"/>
        </w:rPr>
        <w:t>Directeur Général des Services</w:t>
      </w:r>
      <w:r w:rsidR="00697F71" w:rsidRPr="00697F71">
        <w:rPr>
          <w:i/>
          <w:sz w:val="24"/>
          <w:szCs w:val="24"/>
        </w:rPr>
        <w:t xml:space="preserve"> </w:t>
      </w:r>
      <w:r>
        <w:rPr>
          <w:i/>
          <w:sz w:val="24"/>
          <w:szCs w:val="24"/>
        </w:rPr>
        <w:t>(</w:t>
      </w:r>
      <w:r w:rsidR="00B06A53">
        <w:rPr>
          <w:i/>
          <w:sz w:val="24"/>
          <w:szCs w:val="24"/>
        </w:rPr>
        <w:t xml:space="preserve">ou </w:t>
      </w:r>
      <w:r>
        <w:rPr>
          <w:i/>
          <w:sz w:val="24"/>
          <w:szCs w:val="24"/>
        </w:rPr>
        <w:t xml:space="preserve">la </w:t>
      </w:r>
      <w:r w:rsidR="00697F71" w:rsidRPr="00697F71">
        <w:rPr>
          <w:i/>
          <w:sz w:val="24"/>
          <w:szCs w:val="24"/>
        </w:rPr>
        <w:t>secrétaire de mairie,</w:t>
      </w:r>
      <w:r>
        <w:rPr>
          <w:i/>
          <w:sz w:val="24"/>
          <w:szCs w:val="24"/>
        </w:rPr>
        <w:t xml:space="preserve"> le Directeur)</w:t>
      </w:r>
      <w:r w:rsidR="00697F71" w:rsidRPr="00697F71">
        <w:rPr>
          <w:i/>
          <w:sz w:val="24"/>
          <w:szCs w:val="24"/>
        </w:rPr>
        <w:t xml:space="preserve"> </w:t>
      </w:r>
      <w:r w:rsidR="00264DA0">
        <w:rPr>
          <w:sz w:val="24"/>
          <w:szCs w:val="24"/>
        </w:rPr>
        <w:t xml:space="preserve">et le comptable de la collectivité sont chargés chacun en ce qui le concerne </w:t>
      </w:r>
      <w:r w:rsidR="00697F71" w:rsidRPr="00697F71">
        <w:rPr>
          <w:sz w:val="24"/>
          <w:szCs w:val="24"/>
        </w:rPr>
        <w:t xml:space="preserve">de l’exécution du présent arrêté qui sera notifié à Monsieur </w:t>
      </w:r>
      <w:r w:rsidR="00697F71" w:rsidRPr="00697F71">
        <w:rPr>
          <w:i/>
          <w:sz w:val="24"/>
          <w:szCs w:val="24"/>
        </w:rPr>
        <w:t>(ou Madame)</w:t>
      </w:r>
      <w:r w:rsidR="00697F71" w:rsidRPr="00697F71">
        <w:rPr>
          <w:sz w:val="24"/>
          <w:szCs w:val="24"/>
        </w:rPr>
        <w:t>...</w:t>
      </w:r>
    </w:p>
    <w:p w:rsidR="00697F71" w:rsidRPr="00697F71" w:rsidRDefault="00697F71" w:rsidP="00697F71">
      <w:pPr>
        <w:jc w:val="both"/>
        <w:rPr>
          <w:sz w:val="24"/>
          <w:szCs w:val="24"/>
        </w:rPr>
      </w:pPr>
    </w:p>
    <w:p w:rsidR="00697F71" w:rsidRPr="00697F71" w:rsidRDefault="00697F71" w:rsidP="00697F71">
      <w:pPr>
        <w:pStyle w:val="Retraitcorpsdetexte2"/>
        <w:spacing w:after="0" w:line="240" w:lineRule="auto"/>
        <w:ind w:left="0"/>
        <w:jc w:val="both"/>
        <w:rPr>
          <w:b/>
          <w:sz w:val="24"/>
          <w:szCs w:val="24"/>
        </w:rPr>
      </w:pPr>
      <w:r w:rsidRPr="00697F71">
        <w:rPr>
          <w:b/>
          <w:sz w:val="24"/>
          <w:szCs w:val="24"/>
          <w:u w:val="single"/>
        </w:rPr>
        <w:t>Article 4</w:t>
      </w:r>
      <w:r w:rsidRPr="00697F71">
        <w:rPr>
          <w:b/>
          <w:sz w:val="24"/>
          <w:szCs w:val="24"/>
        </w:rPr>
        <w:t xml:space="preserve"> : </w:t>
      </w:r>
    </w:p>
    <w:p w:rsidR="00697F71" w:rsidRPr="00697F71" w:rsidRDefault="00697F71" w:rsidP="00697F71">
      <w:pPr>
        <w:tabs>
          <w:tab w:val="left" w:pos="0"/>
        </w:tabs>
        <w:jc w:val="both"/>
        <w:rPr>
          <w:sz w:val="24"/>
          <w:szCs w:val="24"/>
        </w:rPr>
      </w:pPr>
      <w:r w:rsidRPr="00697F71">
        <w:rPr>
          <w:sz w:val="24"/>
          <w:szCs w:val="24"/>
        </w:rPr>
        <w:t xml:space="preserve">Le Maire </w:t>
      </w:r>
      <w:r w:rsidRPr="00697F71">
        <w:rPr>
          <w:i/>
          <w:sz w:val="24"/>
          <w:szCs w:val="24"/>
        </w:rPr>
        <w:t>(ou le Président)</w:t>
      </w:r>
      <w:r w:rsidRPr="00697F71">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rsidR="00697F71" w:rsidRDefault="00697F71" w:rsidP="00697F71">
      <w:pPr>
        <w:jc w:val="both"/>
        <w:rPr>
          <w:bCs/>
          <w:sz w:val="24"/>
          <w:szCs w:val="24"/>
        </w:rPr>
      </w:pPr>
    </w:p>
    <w:p w:rsidR="00221DFE" w:rsidRDefault="00221DFE" w:rsidP="00221DFE">
      <w:pPr>
        <w:tabs>
          <w:tab w:val="left" w:pos="1276"/>
        </w:tabs>
        <w:jc w:val="both"/>
        <w:rPr>
          <w:b/>
          <w:color w:val="000000" w:themeColor="text1"/>
          <w:sz w:val="24"/>
          <w:szCs w:val="24"/>
        </w:rPr>
      </w:pPr>
      <w:r>
        <w:rPr>
          <w:b/>
          <w:color w:val="000000" w:themeColor="text1"/>
          <w:sz w:val="24"/>
          <w:szCs w:val="24"/>
          <w:u w:val="single"/>
        </w:rPr>
        <w:t>Article 5</w:t>
      </w:r>
      <w:r>
        <w:rPr>
          <w:b/>
          <w:i/>
          <w:color w:val="000000" w:themeColor="text1"/>
          <w:sz w:val="24"/>
          <w:szCs w:val="24"/>
        </w:rPr>
        <w:t xml:space="preserve"> </w:t>
      </w:r>
      <w:r>
        <w:rPr>
          <w:color w:val="000000" w:themeColor="text1"/>
          <w:sz w:val="24"/>
          <w:szCs w:val="24"/>
        </w:rPr>
        <w:t>:</w:t>
      </w:r>
      <w:r>
        <w:rPr>
          <w:b/>
          <w:color w:val="000000" w:themeColor="text1"/>
          <w:sz w:val="24"/>
          <w:szCs w:val="24"/>
        </w:rPr>
        <w:t xml:space="preserve"> </w:t>
      </w:r>
    </w:p>
    <w:p w:rsidR="00221DFE" w:rsidRPr="00697F71" w:rsidRDefault="00221DFE" w:rsidP="00221DFE">
      <w:pPr>
        <w:jc w:val="both"/>
        <w:rPr>
          <w:bCs/>
          <w:sz w:val="24"/>
          <w:szCs w:val="24"/>
        </w:rPr>
      </w:pPr>
      <w:r>
        <w:rPr>
          <w:color w:val="000000" w:themeColor="text1"/>
          <w:sz w:val="24"/>
          <w:szCs w:val="24"/>
        </w:rPr>
        <w:t xml:space="preserve">Ampliation du présent arrêté sera transmise au Président du Centre de Gestion de l’Oise et au </w:t>
      </w:r>
      <w:r>
        <w:rPr>
          <w:sz w:val="24"/>
          <w:szCs w:val="24"/>
        </w:rPr>
        <w:t>comptable de la collectivité</w:t>
      </w:r>
      <w:r>
        <w:rPr>
          <w:color w:val="000000" w:themeColor="text1"/>
          <w:sz w:val="24"/>
          <w:szCs w:val="24"/>
        </w:rPr>
        <w:t>.</w:t>
      </w:r>
    </w:p>
    <w:p w:rsidR="00697F71" w:rsidRPr="00697F71" w:rsidRDefault="00697F71" w:rsidP="00697F71">
      <w:pPr>
        <w:jc w:val="both"/>
        <w:rPr>
          <w:bCs/>
          <w:sz w:val="24"/>
          <w:szCs w:val="24"/>
        </w:rPr>
      </w:pPr>
    </w:p>
    <w:p w:rsidR="00697F71" w:rsidRPr="00697F71" w:rsidRDefault="00697F71" w:rsidP="00697F71">
      <w:pPr>
        <w:ind w:left="708" w:firstLine="708"/>
        <w:jc w:val="both"/>
        <w:rPr>
          <w:sz w:val="24"/>
          <w:szCs w:val="24"/>
        </w:rPr>
      </w:pPr>
      <w:r w:rsidRPr="00697F71">
        <w:rPr>
          <w:sz w:val="24"/>
          <w:szCs w:val="24"/>
        </w:rPr>
        <w:t>Notifié à l'agent le :</w:t>
      </w:r>
      <w:r w:rsidRPr="00697F71">
        <w:rPr>
          <w:sz w:val="24"/>
          <w:szCs w:val="24"/>
        </w:rPr>
        <w:tab/>
      </w:r>
      <w:r w:rsidRPr="00697F71">
        <w:rPr>
          <w:sz w:val="24"/>
          <w:szCs w:val="24"/>
        </w:rPr>
        <w:tab/>
      </w:r>
      <w:r w:rsidRPr="00697F71">
        <w:rPr>
          <w:sz w:val="24"/>
          <w:szCs w:val="24"/>
        </w:rPr>
        <w:tab/>
      </w:r>
      <w:r w:rsidRPr="00697F71">
        <w:rPr>
          <w:sz w:val="24"/>
          <w:szCs w:val="24"/>
        </w:rPr>
        <w:tab/>
        <w:t>Fait à ..., le ...</w:t>
      </w:r>
    </w:p>
    <w:p w:rsidR="00697F71" w:rsidRPr="00697F71" w:rsidRDefault="00697F71" w:rsidP="00697F71">
      <w:pPr>
        <w:ind w:left="708" w:firstLine="708"/>
        <w:jc w:val="both"/>
        <w:rPr>
          <w:sz w:val="24"/>
          <w:szCs w:val="24"/>
        </w:rPr>
      </w:pPr>
      <w:r w:rsidRPr="00697F71">
        <w:rPr>
          <w:sz w:val="24"/>
          <w:szCs w:val="24"/>
        </w:rPr>
        <w:t>(</w:t>
      </w:r>
      <w:proofErr w:type="gramStart"/>
      <w:r w:rsidRPr="00697F71">
        <w:rPr>
          <w:sz w:val="24"/>
          <w:szCs w:val="24"/>
        </w:rPr>
        <w:t>date</w:t>
      </w:r>
      <w:proofErr w:type="gramEnd"/>
      <w:r w:rsidRPr="00697F71">
        <w:rPr>
          <w:sz w:val="24"/>
          <w:szCs w:val="24"/>
        </w:rPr>
        <w:t xml:space="preserve"> et signature)</w:t>
      </w:r>
      <w:r w:rsidRPr="00697F71">
        <w:rPr>
          <w:sz w:val="24"/>
          <w:szCs w:val="24"/>
        </w:rPr>
        <w:tab/>
      </w:r>
      <w:r w:rsidRPr="00697F71">
        <w:rPr>
          <w:sz w:val="24"/>
          <w:szCs w:val="24"/>
        </w:rPr>
        <w:tab/>
      </w:r>
      <w:r w:rsidRPr="00697F71">
        <w:rPr>
          <w:sz w:val="24"/>
          <w:szCs w:val="24"/>
        </w:rPr>
        <w:tab/>
      </w:r>
      <w:r w:rsidRPr="00697F71">
        <w:rPr>
          <w:sz w:val="24"/>
          <w:szCs w:val="24"/>
        </w:rPr>
        <w:tab/>
        <w:t xml:space="preserve">Le Maire </w:t>
      </w:r>
      <w:r w:rsidRPr="00697F71">
        <w:rPr>
          <w:i/>
          <w:sz w:val="24"/>
          <w:szCs w:val="24"/>
        </w:rPr>
        <w:t>(ou le Président)</w:t>
      </w:r>
      <w:r w:rsidRPr="00697F71">
        <w:rPr>
          <w:sz w:val="24"/>
          <w:szCs w:val="24"/>
        </w:rPr>
        <w:t>,</w:t>
      </w:r>
    </w:p>
    <w:p w:rsidR="00697F71" w:rsidRPr="00697F71" w:rsidRDefault="00697F71" w:rsidP="00697F71">
      <w:pPr>
        <w:jc w:val="both"/>
        <w:rPr>
          <w:sz w:val="24"/>
          <w:szCs w:val="24"/>
        </w:rPr>
      </w:pPr>
    </w:p>
    <w:p w:rsidR="00697F71" w:rsidRPr="00697F71" w:rsidRDefault="00697F71" w:rsidP="00697F71">
      <w:pPr>
        <w:jc w:val="both"/>
        <w:rPr>
          <w:sz w:val="24"/>
          <w:szCs w:val="24"/>
        </w:rPr>
      </w:pPr>
    </w:p>
    <w:p w:rsidR="00697F71" w:rsidRPr="00697F71" w:rsidRDefault="00697F71" w:rsidP="00697F71">
      <w:pPr>
        <w:jc w:val="both"/>
        <w:rPr>
          <w:sz w:val="24"/>
          <w:szCs w:val="24"/>
        </w:rPr>
      </w:pPr>
    </w:p>
    <w:p w:rsidR="005F6250" w:rsidRPr="00697F71" w:rsidRDefault="005F6250" w:rsidP="00697F71">
      <w:pPr>
        <w:jc w:val="both"/>
        <w:rPr>
          <w:sz w:val="24"/>
          <w:szCs w:val="24"/>
        </w:rPr>
      </w:pPr>
    </w:p>
    <w:sectPr w:rsidR="005F6250" w:rsidRPr="00697F71" w:rsidSect="00413D41">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EB1" w:rsidRDefault="00982EB1" w:rsidP="00982EB1">
      <w:r>
        <w:separator/>
      </w:r>
    </w:p>
  </w:endnote>
  <w:endnote w:type="continuationSeparator" w:id="0">
    <w:p w:rsidR="00982EB1" w:rsidRDefault="00982EB1" w:rsidP="00982E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EB1" w:rsidRDefault="00982EB1" w:rsidP="00982EB1">
      <w:r>
        <w:separator/>
      </w:r>
    </w:p>
  </w:footnote>
  <w:footnote w:type="continuationSeparator" w:id="0">
    <w:p w:rsidR="00982EB1" w:rsidRDefault="00982EB1" w:rsidP="00982E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1A3" w:rsidRDefault="00221DFE">
    <w:pPr>
      <w:pStyle w:val="En-tte"/>
    </w:pPr>
  </w:p>
  <w:p w:rsidR="008951A3" w:rsidRDefault="00697F71">
    <w:pPr>
      <w:pStyle w:val="En-tte"/>
    </w:pPr>
    <w:r>
      <w:t>Logo de la collectivité</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97F71"/>
    <w:rsid w:val="0002653D"/>
    <w:rsid w:val="00221DFE"/>
    <w:rsid w:val="00264DA0"/>
    <w:rsid w:val="004032E6"/>
    <w:rsid w:val="005F6250"/>
    <w:rsid w:val="00697F71"/>
    <w:rsid w:val="00825B51"/>
    <w:rsid w:val="00982EB1"/>
    <w:rsid w:val="00A36743"/>
    <w:rsid w:val="00B06A53"/>
    <w:rsid w:val="00B746D0"/>
    <w:rsid w:val="00B828F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F71"/>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97F71"/>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semiHidden/>
    <w:rsid w:val="00697F71"/>
  </w:style>
  <w:style w:type="paragraph" w:styleId="Retraitcorpsdetexte2">
    <w:name w:val="Body Text Indent 2"/>
    <w:basedOn w:val="Normal"/>
    <w:link w:val="Retraitcorpsdetexte2Car"/>
    <w:uiPriority w:val="99"/>
    <w:unhideWhenUsed/>
    <w:rsid w:val="00697F71"/>
    <w:pPr>
      <w:spacing w:after="120" w:line="480" w:lineRule="auto"/>
      <w:ind w:left="283"/>
    </w:pPr>
  </w:style>
  <w:style w:type="character" w:customStyle="1" w:styleId="Retraitcorpsdetexte2Car">
    <w:name w:val="Retrait corps de texte 2 Car"/>
    <w:basedOn w:val="Policepardfaut"/>
    <w:link w:val="Retraitcorpsdetexte2"/>
    <w:uiPriority w:val="99"/>
    <w:rsid w:val="00697F71"/>
    <w:rPr>
      <w:rFonts w:ascii="Times New Roman" w:eastAsia="Times New Roman" w:hAnsi="Times New Roman" w:cs="Times New Roman"/>
      <w:sz w:val="20"/>
      <w:szCs w:val="20"/>
      <w:lang w:eastAsia="fr-FR"/>
    </w:rPr>
  </w:style>
  <w:style w:type="character" w:styleId="lev">
    <w:name w:val="Strong"/>
    <w:basedOn w:val="Policepardfaut"/>
    <w:uiPriority w:val="22"/>
    <w:qFormat/>
    <w:rsid w:val="00697F71"/>
    <w:rPr>
      <w:b/>
      <w:bCs/>
    </w:rPr>
  </w:style>
  <w:style w:type="paragraph" w:customStyle="1" w:styleId="VuConsidrant">
    <w:name w:val="Vu.Considérant"/>
    <w:basedOn w:val="Normal"/>
    <w:rsid w:val="00697F71"/>
    <w:pPr>
      <w:autoSpaceDE w:val="0"/>
      <w:autoSpaceDN w:val="0"/>
      <w:spacing w:after="140"/>
      <w:jc w:val="both"/>
    </w:pPr>
    <w:rPr>
      <w:rFonts w:ascii="Arial" w:hAnsi="Arial" w:cs="Arial"/>
    </w:rPr>
  </w:style>
  <w:style w:type="paragraph" w:styleId="Normalcentr">
    <w:name w:val="Block Text"/>
    <w:basedOn w:val="Normal"/>
    <w:rsid w:val="00697F71"/>
    <w:pPr>
      <w:pBdr>
        <w:top w:val="threeDEmboss" w:sz="6" w:space="5" w:color="auto"/>
        <w:left w:val="threeDEmboss" w:sz="6" w:space="4" w:color="auto"/>
        <w:bottom w:val="threeDEngrave" w:sz="6" w:space="5" w:color="auto"/>
        <w:right w:val="threeDEngrave" w:sz="6" w:space="4" w:color="auto"/>
      </w:pBdr>
      <w:ind w:left="567" w:right="567"/>
      <w:jc w:val="center"/>
    </w:pPr>
    <w:rPr>
      <w:rFonts w:ascii="Comic Sans MS" w:hAnsi="Comic Sans MS"/>
      <w:b/>
      <w:bCs/>
      <w:smallCaps/>
      <w:sz w:val="26"/>
      <w:szCs w:val="26"/>
    </w:rPr>
  </w:style>
</w:styles>
</file>

<file path=word/webSettings.xml><?xml version="1.0" encoding="utf-8"?>
<w:webSettings xmlns:r="http://schemas.openxmlformats.org/officeDocument/2006/relationships" xmlns:w="http://schemas.openxmlformats.org/wordprocessingml/2006/main">
  <w:divs>
    <w:div w:id="161867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427</Words>
  <Characters>2354</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poste 32</cp:lastModifiedBy>
  <cp:revision>5</cp:revision>
  <dcterms:created xsi:type="dcterms:W3CDTF">2013-11-05T15:01:00Z</dcterms:created>
  <dcterms:modified xsi:type="dcterms:W3CDTF">2014-01-08T10:46:00Z</dcterms:modified>
</cp:coreProperties>
</file>