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1FEE3" w14:textId="77777777" w:rsidR="00C546BF" w:rsidRPr="001C3522" w:rsidRDefault="00C546BF" w:rsidP="00C546BF">
      <w:pPr>
        <w:shd w:val="clear" w:color="auto" w:fill="FFFFFF"/>
        <w:jc w:val="center"/>
        <w:rPr>
          <w:b/>
          <w:bCs/>
          <w:color w:val="000000"/>
          <w:szCs w:val="28"/>
        </w:rPr>
      </w:pPr>
      <w:r w:rsidRPr="00E93B57">
        <w:rPr>
          <w:b/>
          <w:color w:val="000000"/>
          <w:sz w:val="28"/>
          <w:szCs w:val="28"/>
        </w:rPr>
        <w:t xml:space="preserve">DELIBERATION </w:t>
      </w:r>
      <w:r w:rsidR="00BF5909">
        <w:rPr>
          <w:b/>
          <w:bCs/>
          <w:color w:val="000000"/>
          <w:sz w:val="28"/>
          <w:szCs w:val="28"/>
        </w:rPr>
        <w:t>ELARGISSANT LE BENEFICE DU RIFSEEP A DE NOUVEAUX CADRES D’EMPLOIS</w:t>
      </w:r>
    </w:p>
    <w:p w14:paraId="14DBFA46" w14:textId="77777777" w:rsidR="00C546BF" w:rsidRDefault="00C546BF" w:rsidP="00C546BF">
      <w:pPr>
        <w:shd w:val="clear" w:color="auto" w:fill="FFFFFF"/>
        <w:jc w:val="center"/>
        <w:rPr>
          <w:b/>
          <w:color w:val="000000"/>
        </w:rPr>
      </w:pPr>
    </w:p>
    <w:p w14:paraId="561D0CED" w14:textId="77777777" w:rsidR="00C546BF" w:rsidRPr="00F37945" w:rsidRDefault="00C546BF" w:rsidP="00C546BF">
      <w:pPr>
        <w:tabs>
          <w:tab w:val="left" w:pos="284"/>
          <w:tab w:val="left" w:pos="2552"/>
        </w:tabs>
        <w:jc w:val="center"/>
        <w:rPr>
          <w:rStyle w:val="lev"/>
        </w:rPr>
      </w:pPr>
      <w:r w:rsidRPr="00F37945">
        <w:rPr>
          <w:b/>
          <w:i/>
          <w:iCs/>
        </w:rPr>
        <w:t>Les mentions en italiques constituent des commentaires destinés à faciliter la rédaction de l</w:t>
      </w:r>
      <w:r>
        <w:rPr>
          <w:b/>
          <w:i/>
          <w:iCs/>
        </w:rPr>
        <w:t>a délibération</w:t>
      </w:r>
      <w:r w:rsidRPr="00F37945">
        <w:rPr>
          <w:b/>
          <w:i/>
          <w:iCs/>
        </w:rPr>
        <w:t xml:space="preserve">. Ils doivent être supprimés de </w:t>
      </w:r>
      <w:r>
        <w:rPr>
          <w:b/>
          <w:i/>
          <w:iCs/>
        </w:rPr>
        <w:t>la délibération définitive</w:t>
      </w:r>
      <w:r w:rsidRPr="00F37945">
        <w:rPr>
          <w:b/>
          <w:i/>
          <w:iCs/>
        </w:rPr>
        <w:t>.</w:t>
      </w:r>
    </w:p>
    <w:p w14:paraId="3385C6A8" w14:textId="77777777" w:rsidR="00C546BF" w:rsidRDefault="00C546BF" w:rsidP="00C546BF">
      <w:pPr>
        <w:shd w:val="clear" w:color="auto" w:fill="FFFFFF"/>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546BF" w:rsidRPr="0093639C" w14:paraId="508977A4" w14:textId="77777777" w:rsidTr="00DB0903">
        <w:trPr>
          <w:trHeight w:val="1640"/>
        </w:trPr>
        <w:tc>
          <w:tcPr>
            <w:tcW w:w="9212" w:type="dxa"/>
            <w:shd w:val="clear" w:color="auto" w:fill="9CC2E5"/>
          </w:tcPr>
          <w:p w14:paraId="2E22EFED" w14:textId="77777777" w:rsidR="00C546BF" w:rsidRPr="0093639C" w:rsidRDefault="00C546BF" w:rsidP="006C25F5">
            <w:pPr>
              <w:jc w:val="center"/>
              <w:rPr>
                <w:b/>
                <w:i/>
                <w:color w:val="000000"/>
              </w:rPr>
            </w:pPr>
            <w:r w:rsidRPr="0093639C">
              <w:rPr>
                <w:b/>
                <w:i/>
                <w:color w:val="000000"/>
              </w:rPr>
              <w:t>Rappel :</w:t>
            </w:r>
          </w:p>
          <w:p w14:paraId="0D5B2939" w14:textId="77777777" w:rsidR="00C546BF" w:rsidRDefault="00C546BF" w:rsidP="00DB0903">
            <w:pPr>
              <w:rPr>
                <w:color w:val="000000"/>
              </w:rPr>
            </w:pPr>
          </w:p>
          <w:p w14:paraId="7D49262D" w14:textId="77777777" w:rsidR="00DB0903" w:rsidRDefault="00DB0903" w:rsidP="00DB0903">
            <w:pPr>
              <w:jc w:val="both"/>
              <w:rPr>
                <w:color w:val="000000"/>
              </w:rPr>
            </w:pPr>
            <w:r>
              <w:rPr>
                <w:color w:val="000000"/>
              </w:rPr>
              <w:t xml:space="preserve">Le décret 2020-182 </w:t>
            </w:r>
            <w:r w:rsidRPr="00DB0903">
              <w:rPr>
                <w:color w:val="000000"/>
              </w:rPr>
              <w:t>du 27 février 2020 relatif au régime indemnitaire des agents de la fonction publique territoriale</w:t>
            </w:r>
            <w:r>
              <w:rPr>
                <w:color w:val="000000"/>
              </w:rPr>
              <w:t xml:space="preserve"> permet de généraliser le RIFSEEP à la quasi-totalité des cadres d’emplois au sein de la FPT.</w:t>
            </w:r>
          </w:p>
          <w:p w14:paraId="7A4A8E92" w14:textId="77777777" w:rsidR="00DB0903" w:rsidRDefault="00DB0903" w:rsidP="00DB0903">
            <w:pPr>
              <w:jc w:val="both"/>
              <w:rPr>
                <w:color w:val="000000"/>
              </w:rPr>
            </w:pPr>
          </w:p>
          <w:p w14:paraId="194C6B8E" w14:textId="77777777" w:rsidR="00DB0903" w:rsidRDefault="00DB0903" w:rsidP="00DB0903">
            <w:pPr>
              <w:jc w:val="both"/>
              <w:rPr>
                <w:color w:val="000000"/>
              </w:rPr>
            </w:pPr>
            <w:r>
              <w:rPr>
                <w:color w:val="000000"/>
              </w:rPr>
              <w:t>En l’état</w:t>
            </w:r>
            <w:r w:rsidR="00BF5909">
              <w:rPr>
                <w:color w:val="000000"/>
              </w:rPr>
              <w:t>,</w:t>
            </w:r>
            <w:r>
              <w:rPr>
                <w:color w:val="000000"/>
              </w:rPr>
              <w:t xml:space="preserve"> seuls les cadres d’emplois des professeurs d’enseignement artistique et d’assistant</w:t>
            </w:r>
            <w:r w:rsidR="00BF5909">
              <w:rPr>
                <w:color w:val="000000"/>
              </w:rPr>
              <w:t>s</w:t>
            </w:r>
            <w:r>
              <w:rPr>
                <w:color w:val="000000"/>
              </w:rPr>
              <w:t xml:space="preserve"> d’enseignement artistique ne semblent </w:t>
            </w:r>
            <w:r w:rsidR="00BF5909">
              <w:rPr>
                <w:color w:val="000000"/>
              </w:rPr>
              <w:t xml:space="preserve">toujours </w:t>
            </w:r>
            <w:r>
              <w:rPr>
                <w:color w:val="000000"/>
              </w:rPr>
              <w:t>pas con</w:t>
            </w:r>
            <w:r w:rsidR="00BF5909">
              <w:rPr>
                <w:color w:val="000000"/>
              </w:rPr>
              <w:t>c</w:t>
            </w:r>
            <w:r>
              <w:rPr>
                <w:color w:val="000000"/>
              </w:rPr>
              <w:t>erné</w:t>
            </w:r>
            <w:r w:rsidR="00BF5909">
              <w:rPr>
                <w:color w:val="000000"/>
              </w:rPr>
              <w:t>s</w:t>
            </w:r>
            <w:r>
              <w:rPr>
                <w:color w:val="000000"/>
              </w:rPr>
              <w:t xml:space="preserve"> par le RIFSEEP.</w:t>
            </w:r>
          </w:p>
          <w:p w14:paraId="23C6EB72" w14:textId="77777777" w:rsidR="00DB0903" w:rsidRDefault="00DB0903" w:rsidP="00DB0903">
            <w:pPr>
              <w:jc w:val="both"/>
              <w:rPr>
                <w:color w:val="000000"/>
              </w:rPr>
            </w:pPr>
            <w:r>
              <w:rPr>
                <w:color w:val="000000"/>
              </w:rPr>
              <w:t>De la même façon, les cadres d’emplois de police municipale qui ne sont pas soumis au principe de parité</w:t>
            </w:r>
            <w:r w:rsidR="00BF5909">
              <w:rPr>
                <w:color w:val="000000"/>
              </w:rPr>
              <w:t xml:space="preserve"> avec la FPE, ne peuvent bénéficier du RIFSEEP</w:t>
            </w:r>
            <w:r>
              <w:rPr>
                <w:color w:val="000000"/>
              </w:rPr>
              <w:t>.</w:t>
            </w:r>
          </w:p>
          <w:p w14:paraId="21434B7C" w14:textId="77777777" w:rsidR="00BF5909" w:rsidRDefault="00BF5909" w:rsidP="00DB0903">
            <w:pPr>
              <w:jc w:val="both"/>
              <w:rPr>
                <w:color w:val="000000"/>
              </w:rPr>
            </w:pPr>
          </w:p>
          <w:p w14:paraId="2DB38A12" w14:textId="77777777" w:rsidR="00BF5909" w:rsidRDefault="00BF5909" w:rsidP="00DB0903">
            <w:pPr>
              <w:jc w:val="both"/>
              <w:rPr>
                <w:color w:val="000000"/>
              </w:rPr>
            </w:pPr>
            <w:r>
              <w:rPr>
                <w:color w:val="000000"/>
              </w:rPr>
              <w:t>Le présent modèle permet, pour les collectivités qui ont déjà mis en place le RIFSEEP par une délibération antérieure, d’élargir le RIFSEEP à de nouveaux cadres d’emplois dans les mêmes conditions que celles prévues dans la délibération initiale.</w:t>
            </w:r>
          </w:p>
          <w:p w14:paraId="5BC4ACF4" w14:textId="77777777" w:rsidR="00BF5909" w:rsidRDefault="00BF5909" w:rsidP="00DB0903">
            <w:pPr>
              <w:jc w:val="both"/>
              <w:rPr>
                <w:color w:val="000000"/>
              </w:rPr>
            </w:pPr>
          </w:p>
          <w:p w14:paraId="232BF35F" w14:textId="77777777" w:rsidR="00BF5909" w:rsidRDefault="00BF5909" w:rsidP="00DB0903">
            <w:pPr>
              <w:jc w:val="both"/>
              <w:rPr>
                <w:color w:val="000000"/>
              </w:rPr>
            </w:pPr>
            <w:r>
              <w:rPr>
                <w:color w:val="000000"/>
              </w:rPr>
              <w:t>Cette nouvelle délibération ne pourra être prise qu’après avoir obtenu l’avis préalable du comité technique.</w:t>
            </w:r>
          </w:p>
          <w:p w14:paraId="6824381C" w14:textId="77777777" w:rsidR="00DB0903" w:rsidRPr="0093639C" w:rsidRDefault="00DB0903" w:rsidP="00DB0903">
            <w:pPr>
              <w:jc w:val="both"/>
              <w:rPr>
                <w:color w:val="000000"/>
              </w:rPr>
            </w:pPr>
          </w:p>
        </w:tc>
      </w:tr>
    </w:tbl>
    <w:p w14:paraId="44BFB6E1" w14:textId="77777777" w:rsidR="00C546BF" w:rsidRDefault="00C546BF" w:rsidP="00C546BF">
      <w:pPr>
        <w:pStyle w:val="Ontvotladelib"/>
        <w:spacing w:after="0"/>
        <w:rPr>
          <w:rFonts w:ascii="Times New Roman" w:hAnsi="Times New Roman" w:cs="Times New Roman"/>
          <w:sz w:val="24"/>
          <w:szCs w:val="24"/>
        </w:rPr>
      </w:pPr>
    </w:p>
    <w:p w14:paraId="09D7A996" w14:textId="77777777" w:rsidR="00C546BF" w:rsidRPr="00F37945" w:rsidRDefault="00C546BF" w:rsidP="00C546BF">
      <w:pPr>
        <w:pStyle w:val="Ontvotladelib"/>
        <w:spacing w:after="0"/>
        <w:rPr>
          <w:rFonts w:ascii="Times New Roman" w:hAnsi="Times New Roman" w:cs="Times New Roman"/>
          <w:sz w:val="24"/>
          <w:szCs w:val="24"/>
        </w:rPr>
      </w:pPr>
      <w:r w:rsidRPr="00F37945">
        <w:rPr>
          <w:rFonts w:ascii="Times New Roman" w:hAnsi="Times New Roman" w:cs="Times New Roman"/>
          <w:sz w:val="24"/>
          <w:szCs w:val="24"/>
        </w:rPr>
        <w:t xml:space="preserve">Le ... </w:t>
      </w:r>
      <w:r w:rsidRPr="00F37945">
        <w:rPr>
          <w:rFonts w:ascii="Times New Roman" w:hAnsi="Times New Roman" w:cs="Times New Roman"/>
          <w:i/>
          <w:iCs/>
          <w:sz w:val="24"/>
          <w:szCs w:val="24"/>
        </w:rPr>
        <w:t>(date)</w:t>
      </w:r>
      <w:r w:rsidRPr="00F37945">
        <w:rPr>
          <w:rFonts w:ascii="Times New Roman" w:hAnsi="Times New Roman" w:cs="Times New Roman"/>
          <w:sz w:val="24"/>
          <w:szCs w:val="24"/>
        </w:rPr>
        <w:t xml:space="preserve">, à ... </w:t>
      </w:r>
      <w:r w:rsidRPr="00F37945">
        <w:rPr>
          <w:rFonts w:ascii="Times New Roman" w:hAnsi="Times New Roman" w:cs="Times New Roman"/>
          <w:i/>
          <w:iCs/>
          <w:sz w:val="24"/>
          <w:szCs w:val="24"/>
        </w:rPr>
        <w:t>(heure)</w:t>
      </w:r>
      <w:r w:rsidRPr="00F37945">
        <w:rPr>
          <w:rFonts w:ascii="Times New Roman" w:hAnsi="Times New Roman" w:cs="Times New Roman"/>
          <w:sz w:val="24"/>
          <w:szCs w:val="24"/>
        </w:rPr>
        <w:t>, en ...</w:t>
      </w:r>
      <w:r w:rsidRPr="00F37945">
        <w:rPr>
          <w:rFonts w:ascii="Times New Roman" w:hAnsi="Times New Roman" w:cs="Times New Roman"/>
          <w:i/>
          <w:iCs/>
          <w:sz w:val="24"/>
          <w:szCs w:val="24"/>
        </w:rPr>
        <w:t>(lieu)</w:t>
      </w:r>
      <w:r w:rsidRPr="00F37945">
        <w:rPr>
          <w:rFonts w:ascii="Times New Roman" w:hAnsi="Times New Roman" w:cs="Times New Roman"/>
          <w:sz w:val="24"/>
          <w:szCs w:val="24"/>
        </w:rPr>
        <w:t xml:space="preserve"> se sont réunis les membres du Conseil Municipal, sous la présidence de </w:t>
      </w:r>
      <w:proofErr w:type="gramStart"/>
      <w:r w:rsidRPr="00F37945">
        <w:rPr>
          <w:rFonts w:ascii="Times New Roman" w:hAnsi="Times New Roman" w:cs="Times New Roman"/>
          <w:sz w:val="24"/>
          <w:szCs w:val="24"/>
        </w:rPr>
        <w:t>... ,</w:t>
      </w:r>
      <w:proofErr w:type="gramEnd"/>
      <w:r w:rsidRPr="00F37945">
        <w:rPr>
          <w:rFonts w:ascii="Times New Roman" w:hAnsi="Times New Roman" w:cs="Times New Roman"/>
          <w:sz w:val="24"/>
          <w:szCs w:val="24"/>
        </w:rPr>
        <w:t xml:space="preserve"> convoqués le … ,</w:t>
      </w:r>
    </w:p>
    <w:p w14:paraId="31919CC9" w14:textId="77777777" w:rsidR="00C546BF" w:rsidRPr="00F37945" w:rsidRDefault="00C546BF" w:rsidP="00C546BF">
      <w:pPr>
        <w:pStyle w:val="Ontvotladelib"/>
        <w:tabs>
          <w:tab w:val="right" w:leader="dot" w:pos="9072"/>
        </w:tabs>
        <w:spacing w:after="0"/>
        <w:rPr>
          <w:rFonts w:ascii="Times New Roman" w:hAnsi="Times New Roman" w:cs="Times New Roman"/>
          <w:sz w:val="24"/>
          <w:szCs w:val="24"/>
        </w:rPr>
      </w:pPr>
    </w:p>
    <w:p w14:paraId="3A3894D3" w14:textId="77777777" w:rsidR="00C546BF" w:rsidRPr="00F37945" w:rsidRDefault="00C546BF" w:rsidP="00C546BF">
      <w:pPr>
        <w:pStyle w:val="Ontvotladelib"/>
        <w:tabs>
          <w:tab w:val="righ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Etaient présents : </w:t>
      </w:r>
      <w:r w:rsidRPr="00F37945">
        <w:rPr>
          <w:rFonts w:ascii="Times New Roman" w:hAnsi="Times New Roman" w:cs="Times New Roman"/>
          <w:sz w:val="24"/>
          <w:szCs w:val="24"/>
        </w:rPr>
        <w:tab/>
      </w:r>
    </w:p>
    <w:p w14:paraId="27B23945" w14:textId="77777777" w:rsidR="00C546BF" w:rsidRPr="00F37945" w:rsidRDefault="00C546BF" w:rsidP="00C546BF">
      <w:pPr>
        <w:pStyle w:val="Ontvotladelib"/>
        <w:tabs>
          <w:tab w:val="left" w:leader="dot" w:pos="9072"/>
        </w:tabs>
        <w:spacing w:after="0"/>
        <w:rPr>
          <w:rFonts w:ascii="Times New Roman" w:hAnsi="Times New Roman" w:cs="Times New Roman"/>
          <w:sz w:val="24"/>
          <w:szCs w:val="24"/>
        </w:rPr>
      </w:pPr>
    </w:p>
    <w:p w14:paraId="7B4BE501" w14:textId="77777777" w:rsidR="00C546BF" w:rsidRPr="00F37945" w:rsidRDefault="00C546BF" w:rsidP="00C546BF">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Etaient absent</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excusé</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 </w:t>
      </w:r>
      <w:r w:rsidRPr="00F37945">
        <w:rPr>
          <w:rFonts w:ascii="Times New Roman" w:hAnsi="Times New Roman" w:cs="Times New Roman"/>
          <w:sz w:val="24"/>
          <w:szCs w:val="24"/>
        </w:rPr>
        <w:tab/>
      </w:r>
    </w:p>
    <w:p w14:paraId="299D4882" w14:textId="77777777" w:rsidR="00C546BF" w:rsidRPr="00F37945" w:rsidRDefault="00C546BF" w:rsidP="00C546BF">
      <w:pPr>
        <w:pStyle w:val="Ontvotladelib"/>
        <w:tabs>
          <w:tab w:val="left" w:leader="dot" w:pos="9072"/>
        </w:tabs>
        <w:spacing w:after="0"/>
        <w:rPr>
          <w:rFonts w:ascii="Times New Roman" w:hAnsi="Times New Roman" w:cs="Times New Roman"/>
          <w:sz w:val="24"/>
          <w:szCs w:val="24"/>
        </w:rPr>
      </w:pPr>
    </w:p>
    <w:p w14:paraId="11F3617F" w14:textId="77777777" w:rsidR="00C546BF" w:rsidRPr="00F37945" w:rsidRDefault="00C546BF" w:rsidP="00C546BF">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Le secrétariat a été assuré par : </w:t>
      </w:r>
      <w:r w:rsidRPr="00F37945">
        <w:rPr>
          <w:rFonts w:ascii="Times New Roman" w:hAnsi="Times New Roman" w:cs="Times New Roman"/>
          <w:sz w:val="24"/>
          <w:szCs w:val="24"/>
        </w:rPr>
        <w:tab/>
      </w:r>
    </w:p>
    <w:p w14:paraId="40EFF671" w14:textId="77777777" w:rsidR="00C546BF" w:rsidRDefault="00C546BF" w:rsidP="00C546BF">
      <w:pPr>
        <w:shd w:val="clear" w:color="auto" w:fill="FFFFFF"/>
        <w:rPr>
          <w:b/>
          <w:color w:val="000000"/>
        </w:rPr>
      </w:pPr>
    </w:p>
    <w:p w14:paraId="50CE1475" w14:textId="77777777" w:rsidR="00C546BF" w:rsidRPr="0016312D" w:rsidRDefault="00C546BF" w:rsidP="00C546BF">
      <w:pPr>
        <w:autoSpaceDE w:val="0"/>
        <w:autoSpaceDN w:val="0"/>
        <w:adjustRightInd w:val="0"/>
        <w:jc w:val="both"/>
        <w:rPr>
          <w:rFonts w:eastAsia="Calibri"/>
          <w:b/>
          <w:color w:val="000000"/>
          <w:lang w:eastAsia="en-US"/>
        </w:rPr>
      </w:pPr>
      <w:r w:rsidRPr="0016312D">
        <w:rPr>
          <w:rFonts w:eastAsia="Calibri"/>
          <w:b/>
          <w:color w:val="000000"/>
          <w:u w:val="single"/>
          <w:lang w:eastAsia="en-US"/>
        </w:rPr>
        <w:t>Objet</w:t>
      </w:r>
      <w:r w:rsidRPr="0016312D">
        <w:rPr>
          <w:rFonts w:eastAsia="Calibri"/>
          <w:b/>
          <w:color w:val="000000"/>
          <w:lang w:eastAsia="en-US"/>
        </w:rPr>
        <w:t xml:space="preserve"> : </w:t>
      </w:r>
      <w:r w:rsidR="00BF5909">
        <w:rPr>
          <w:rFonts w:eastAsia="Calibri"/>
          <w:b/>
          <w:color w:val="000000"/>
          <w:lang w:eastAsia="en-US"/>
        </w:rPr>
        <w:t>Elargissement du RIFSEEP</w:t>
      </w:r>
    </w:p>
    <w:p w14:paraId="0CF3AA51" w14:textId="77777777" w:rsidR="00C546BF" w:rsidRPr="0016312D" w:rsidRDefault="00C546BF" w:rsidP="00C546BF">
      <w:pPr>
        <w:autoSpaceDE w:val="0"/>
        <w:autoSpaceDN w:val="0"/>
        <w:adjustRightInd w:val="0"/>
        <w:jc w:val="both"/>
        <w:rPr>
          <w:rFonts w:eastAsia="Calibri"/>
          <w:color w:val="000000"/>
          <w:lang w:eastAsia="en-US"/>
        </w:rPr>
      </w:pPr>
    </w:p>
    <w:p w14:paraId="7AD9A8C8" w14:textId="77777777" w:rsidR="00C546BF" w:rsidRPr="001C3522" w:rsidRDefault="00C546BF" w:rsidP="00C546BF">
      <w:pPr>
        <w:autoSpaceDE w:val="0"/>
        <w:autoSpaceDN w:val="0"/>
        <w:adjustRightInd w:val="0"/>
        <w:jc w:val="both"/>
        <w:rPr>
          <w:rFonts w:eastAsia="Calibri"/>
          <w:b/>
          <w:color w:val="000000"/>
          <w:lang w:eastAsia="en-US"/>
        </w:rPr>
      </w:pPr>
      <w:r w:rsidRPr="001C3522">
        <w:rPr>
          <w:rFonts w:eastAsia="Calibri"/>
          <w:b/>
          <w:color w:val="000000"/>
          <w:lang w:eastAsia="en-US"/>
        </w:rPr>
        <w:t xml:space="preserve">Sur rapport de Monsieur </w:t>
      </w:r>
      <w:r w:rsidRPr="001C3522">
        <w:rPr>
          <w:rFonts w:eastAsia="Calibri"/>
          <w:b/>
          <w:i/>
          <w:color w:val="000000"/>
          <w:lang w:eastAsia="en-US"/>
        </w:rPr>
        <w:t>(ou Madame)</w:t>
      </w:r>
      <w:r w:rsidRPr="001C3522">
        <w:rPr>
          <w:rFonts w:eastAsia="Calibri"/>
          <w:b/>
          <w:color w:val="000000"/>
          <w:lang w:eastAsia="en-US"/>
        </w:rPr>
        <w:t xml:space="preserve"> le Maire </w:t>
      </w:r>
      <w:r w:rsidRPr="001C3522">
        <w:rPr>
          <w:rFonts w:eastAsia="Calibri"/>
          <w:b/>
          <w:i/>
          <w:color w:val="000000"/>
          <w:lang w:eastAsia="en-US"/>
        </w:rPr>
        <w:t>(ou le Président)</w:t>
      </w:r>
      <w:r w:rsidRPr="001C3522">
        <w:rPr>
          <w:rFonts w:eastAsia="Calibri"/>
          <w:b/>
          <w:color w:val="000000"/>
          <w:lang w:eastAsia="en-US"/>
        </w:rPr>
        <w:t>,</w:t>
      </w:r>
    </w:p>
    <w:p w14:paraId="0B2D0C2D" w14:textId="77777777" w:rsidR="00C546BF" w:rsidRDefault="00C546BF" w:rsidP="00C546BF">
      <w:pPr>
        <w:shd w:val="clear" w:color="auto" w:fill="FFFFFF"/>
        <w:jc w:val="both"/>
        <w:rPr>
          <w:color w:val="000000"/>
        </w:rPr>
      </w:pPr>
    </w:p>
    <w:p w14:paraId="5A38D637" w14:textId="77777777" w:rsidR="00C546BF" w:rsidRPr="00F53E03" w:rsidRDefault="00C546BF" w:rsidP="00C546BF">
      <w:pPr>
        <w:jc w:val="both"/>
      </w:pPr>
      <w:r w:rsidRPr="00F53E03">
        <w:t>Le</w:t>
      </w:r>
      <w:r>
        <w:t xml:space="preserve"> Maire</w:t>
      </w:r>
      <w:r w:rsidRPr="00F53E03">
        <w:t xml:space="preserve"> </w:t>
      </w:r>
      <w:r w:rsidRPr="00C546BF">
        <w:rPr>
          <w:i/>
          <w:iCs/>
          <w:color w:val="FF0000"/>
        </w:rPr>
        <w:t>(ou le Président)</w:t>
      </w:r>
      <w:r w:rsidRPr="00C546BF">
        <w:rPr>
          <w:color w:val="FF0000"/>
        </w:rPr>
        <w:t xml:space="preserve"> </w:t>
      </w:r>
      <w:r w:rsidRPr="00F53E03">
        <w:t xml:space="preserve">rappelle que, par délibération en date du </w:t>
      </w:r>
      <w:r>
        <w:t>…</w:t>
      </w:r>
      <w:r w:rsidRPr="00F53E03">
        <w:t xml:space="preserve">, </w:t>
      </w:r>
      <w:r>
        <w:t>la présente assemblée</w:t>
      </w:r>
      <w:r w:rsidRPr="00F53E03">
        <w:t xml:space="preserve"> a mis en œuvre, à compter du </w:t>
      </w:r>
      <w:r>
        <w:t>…</w:t>
      </w:r>
      <w:r w:rsidRPr="00F53E03">
        <w:t xml:space="preserve">, le RIFSEEP composé de deux parts, à savoir une indemnité liée aux fonctions, aux sujétions et à l’expertise (IFSE) et un complément indemnitaire annuel (CIA) pour le bénéfice des agents, fonctionnaire </w:t>
      </w:r>
      <w:r w:rsidRPr="00C546BF">
        <w:rPr>
          <w:i/>
          <w:iCs/>
          <w:color w:val="FF0000"/>
        </w:rPr>
        <w:t>(et le cas échéant contractuel de droit public)</w:t>
      </w:r>
      <w:r w:rsidRPr="00F53E03">
        <w:t>, relevant des cadres d’emplois suivants :</w:t>
      </w:r>
    </w:p>
    <w:p w14:paraId="517EDAD7" w14:textId="77777777" w:rsidR="00C546BF" w:rsidRDefault="00C546BF" w:rsidP="00C546BF">
      <w:pPr>
        <w:jc w:val="both"/>
      </w:pPr>
    </w:p>
    <w:p w14:paraId="0A9E424D" w14:textId="77777777" w:rsidR="00C546BF" w:rsidRPr="00C546BF" w:rsidRDefault="00C546BF" w:rsidP="00C546BF">
      <w:pPr>
        <w:jc w:val="both"/>
        <w:rPr>
          <w:i/>
          <w:iCs/>
          <w:color w:val="FF0000"/>
        </w:rPr>
      </w:pPr>
      <w:r w:rsidRPr="00C546BF">
        <w:rPr>
          <w:i/>
          <w:iCs/>
          <w:color w:val="FF0000"/>
        </w:rPr>
        <w:t>Par exemple :</w:t>
      </w:r>
    </w:p>
    <w:p w14:paraId="74622F6E" w14:textId="77777777" w:rsidR="00C546BF" w:rsidRPr="00C546BF" w:rsidRDefault="00C546BF" w:rsidP="00C546BF">
      <w:pPr>
        <w:pStyle w:val="Paragraphedeliste"/>
        <w:numPr>
          <w:ilvl w:val="0"/>
          <w:numId w:val="4"/>
        </w:numPr>
        <w:spacing w:after="0" w:line="240" w:lineRule="auto"/>
        <w:jc w:val="both"/>
        <w:rPr>
          <w:rFonts w:ascii="Times New Roman" w:hAnsi="Times New Roman" w:cs="Times New Roman"/>
          <w:i/>
          <w:iCs/>
          <w:color w:val="FF0000"/>
          <w:sz w:val="24"/>
          <w:szCs w:val="24"/>
        </w:rPr>
      </w:pPr>
      <w:r w:rsidRPr="00C546BF">
        <w:rPr>
          <w:rFonts w:ascii="Times New Roman" w:hAnsi="Times New Roman" w:cs="Times New Roman"/>
          <w:i/>
          <w:iCs/>
          <w:color w:val="FF0000"/>
          <w:sz w:val="24"/>
          <w:szCs w:val="24"/>
        </w:rPr>
        <w:t>Les attachés (arrêtés du 3 juin 2015 et du 17 décembre 2015 pris pour l'application du décret n° 2014-513 du 20 mai 2014 au corps interministériel des attachés d'administration de l'Etat),</w:t>
      </w:r>
    </w:p>
    <w:p w14:paraId="75C27649" w14:textId="77777777" w:rsidR="00C546BF" w:rsidRPr="00C546BF" w:rsidRDefault="00C546BF" w:rsidP="00C546BF">
      <w:pPr>
        <w:pStyle w:val="Paragraphedeliste"/>
        <w:numPr>
          <w:ilvl w:val="0"/>
          <w:numId w:val="4"/>
        </w:numPr>
        <w:spacing w:after="0" w:line="240" w:lineRule="auto"/>
        <w:jc w:val="both"/>
        <w:rPr>
          <w:rFonts w:ascii="Times New Roman" w:hAnsi="Times New Roman" w:cs="Times New Roman"/>
          <w:i/>
          <w:iCs/>
          <w:color w:val="FF0000"/>
          <w:sz w:val="24"/>
          <w:szCs w:val="24"/>
        </w:rPr>
      </w:pPr>
      <w:r w:rsidRPr="00C546BF">
        <w:rPr>
          <w:rFonts w:ascii="Times New Roman" w:hAnsi="Times New Roman" w:cs="Times New Roman"/>
          <w:i/>
          <w:iCs/>
          <w:color w:val="FF0000"/>
          <w:sz w:val="24"/>
          <w:szCs w:val="24"/>
        </w:rPr>
        <w:t>Les rédacteurs (arrêté du 19 mars 2015 pris pour l’application du décret n° 2014-513 aux corps des secrétaires administratifs des administrations d’Etat),</w:t>
      </w:r>
    </w:p>
    <w:p w14:paraId="4040BAF1" w14:textId="77777777" w:rsidR="00C546BF" w:rsidRPr="00C546BF" w:rsidRDefault="00C546BF" w:rsidP="00C546BF">
      <w:pPr>
        <w:pStyle w:val="Paragraphedeliste"/>
        <w:numPr>
          <w:ilvl w:val="0"/>
          <w:numId w:val="4"/>
        </w:numPr>
        <w:rPr>
          <w:rFonts w:ascii="Times New Roman" w:hAnsi="Times New Roman" w:cs="Times New Roman"/>
          <w:i/>
          <w:iCs/>
          <w:color w:val="FF0000"/>
          <w:sz w:val="24"/>
          <w:szCs w:val="24"/>
        </w:rPr>
      </w:pPr>
      <w:r w:rsidRPr="00C546BF">
        <w:rPr>
          <w:rFonts w:ascii="Times New Roman" w:hAnsi="Times New Roman" w:cs="Times New Roman"/>
          <w:i/>
          <w:iCs/>
          <w:color w:val="FF0000"/>
          <w:sz w:val="24"/>
          <w:szCs w:val="24"/>
        </w:rPr>
        <w:lastRenderedPageBreak/>
        <w:t>Les adjoints administratifs (arrêtés du 20 mai 2014 et du 18 décembre 2015 pris pour l’application du décret n° 2014-513 aux corps des adjoints administratifs des administrations),</w:t>
      </w:r>
    </w:p>
    <w:p w14:paraId="0E508319" w14:textId="77777777" w:rsidR="00C546BF" w:rsidRPr="00C546BF" w:rsidRDefault="00C546BF" w:rsidP="00C546BF">
      <w:pPr>
        <w:pStyle w:val="Paragraphedeliste"/>
        <w:numPr>
          <w:ilvl w:val="0"/>
          <w:numId w:val="4"/>
        </w:numPr>
        <w:spacing w:after="0" w:line="240" w:lineRule="auto"/>
        <w:jc w:val="both"/>
        <w:rPr>
          <w:rFonts w:ascii="Times New Roman" w:hAnsi="Times New Roman" w:cs="Times New Roman"/>
          <w:i/>
          <w:iCs/>
          <w:color w:val="FF0000"/>
          <w:sz w:val="24"/>
          <w:szCs w:val="24"/>
        </w:rPr>
      </w:pPr>
      <w:r w:rsidRPr="00C546BF">
        <w:rPr>
          <w:rFonts w:ascii="Times New Roman" w:hAnsi="Times New Roman" w:cs="Times New Roman"/>
          <w:i/>
          <w:iCs/>
          <w:color w:val="FF0000"/>
          <w:sz w:val="24"/>
          <w:szCs w:val="24"/>
        </w:rPr>
        <w:t>…</w:t>
      </w:r>
      <w:r>
        <w:rPr>
          <w:rFonts w:ascii="Times New Roman" w:hAnsi="Times New Roman" w:cs="Times New Roman"/>
          <w:i/>
          <w:iCs/>
          <w:color w:val="FF0000"/>
          <w:sz w:val="24"/>
          <w:szCs w:val="24"/>
        </w:rPr>
        <w:t xml:space="preserve"> </w:t>
      </w:r>
      <w:proofErr w:type="gramStart"/>
      <w:r>
        <w:rPr>
          <w:rFonts w:ascii="Times New Roman" w:hAnsi="Times New Roman" w:cs="Times New Roman"/>
          <w:i/>
          <w:iCs/>
          <w:color w:val="FF0000"/>
          <w:sz w:val="24"/>
          <w:szCs w:val="24"/>
        </w:rPr>
        <w:t>( à</w:t>
      </w:r>
      <w:proofErr w:type="gramEnd"/>
      <w:r>
        <w:rPr>
          <w:rFonts w:ascii="Times New Roman" w:hAnsi="Times New Roman" w:cs="Times New Roman"/>
          <w:i/>
          <w:iCs/>
          <w:color w:val="FF0000"/>
          <w:sz w:val="24"/>
          <w:szCs w:val="24"/>
        </w:rPr>
        <w:t xml:space="preserve"> compléter)</w:t>
      </w:r>
    </w:p>
    <w:p w14:paraId="41C21DDD" w14:textId="77777777" w:rsidR="00C546BF" w:rsidRDefault="00C546BF" w:rsidP="00C546BF">
      <w:pPr>
        <w:widowControl w:val="0"/>
        <w:tabs>
          <w:tab w:val="left" w:pos="8931"/>
          <w:tab w:val="right" w:pos="9000"/>
        </w:tabs>
        <w:rPr>
          <w:b/>
        </w:rPr>
      </w:pPr>
    </w:p>
    <w:p w14:paraId="4F008193" w14:textId="77777777" w:rsidR="00C546BF" w:rsidRPr="00C546BF" w:rsidRDefault="00C546BF" w:rsidP="00C546BF">
      <w:pPr>
        <w:widowControl w:val="0"/>
        <w:tabs>
          <w:tab w:val="left" w:pos="8931"/>
          <w:tab w:val="right" w:pos="9000"/>
        </w:tabs>
        <w:rPr>
          <w:b/>
          <w:i/>
          <w:iCs/>
          <w:color w:val="FF0000"/>
        </w:rPr>
      </w:pPr>
      <w:r>
        <w:rPr>
          <w:b/>
          <w:i/>
          <w:iCs/>
          <w:color w:val="FF0000"/>
        </w:rPr>
        <w:t>(</w:t>
      </w:r>
      <w:r w:rsidRPr="00C546BF">
        <w:rPr>
          <w:b/>
          <w:i/>
          <w:iCs/>
          <w:color w:val="FF0000"/>
        </w:rPr>
        <w:t>Le cas échéant si la collectivité a</w:t>
      </w:r>
      <w:r w:rsidR="006C25F5">
        <w:rPr>
          <w:b/>
          <w:i/>
          <w:iCs/>
          <w:color w:val="FF0000"/>
        </w:rPr>
        <w:t>vait</w:t>
      </w:r>
      <w:r w:rsidRPr="00C546BF">
        <w:rPr>
          <w:b/>
          <w:i/>
          <w:iCs/>
          <w:color w:val="FF0000"/>
        </w:rPr>
        <w:t xml:space="preserve"> déjà élargi le RIFSEEP</w:t>
      </w:r>
      <w:r>
        <w:rPr>
          <w:b/>
          <w:i/>
          <w:iCs/>
          <w:color w:val="FF0000"/>
        </w:rPr>
        <w:t>)</w:t>
      </w:r>
    </w:p>
    <w:p w14:paraId="6177B985" w14:textId="77777777" w:rsidR="00C546BF" w:rsidRPr="00C546BF" w:rsidRDefault="00C546BF" w:rsidP="00C546BF">
      <w:pPr>
        <w:jc w:val="both"/>
        <w:rPr>
          <w:i/>
          <w:iCs/>
          <w:color w:val="FF0000"/>
        </w:rPr>
      </w:pPr>
      <w:r w:rsidRPr="00C546BF">
        <w:rPr>
          <w:i/>
          <w:iCs/>
          <w:color w:val="FF0000"/>
        </w:rPr>
        <w:t xml:space="preserve">Par délibération du …, la présente assemblée avait déjà élargi, à compter du …, le bénéfice du RIFSEEP dans les mêmes conditions aux cadres d’emplois suivants : </w:t>
      </w:r>
    </w:p>
    <w:p w14:paraId="49150A58" w14:textId="77777777" w:rsidR="00C546BF" w:rsidRPr="00C546BF" w:rsidRDefault="00C546BF" w:rsidP="00C546BF">
      <w:pPr>
        <w:numPr>
          <w:ilvl w:val="0"/>
          <w:numId w:val="4"/>
        </w:numPr>
        <w:contextualSpacing/>
        <w:jc w:val="both"/>
        <w:rPr>
          <w:i/>
          <w:iCs/>
          <w:color w:val="FF0000"/>
        </w:rPr>
      </w:pPr>
      <w:r w:rsidRPr="00C546BF">
        <w:rPr>
          <w:i/>
          <w:iCs/>
          <w:color w:val="FF0000"/>
        </w:rPr>
        <w:t>Les adjoints techniques (</w:t>
      </w:r>
      <w:r w:rsidRPr="00C546BF">
        <w:rPr>
          <w:bCs/>
          <w:i/>
          <w:iCs/>
          <w:color w:val="FF0000"/>
        </w:rPr>
        <w:t xml:space="preserve">Arrêté du 16 juin 2017 pris pour l'application aux corps des adjoints techniques de l'intérieur et de l'outre-mer et des adjoints techniques de la police nationale des dispositions du décret n° 2014-513 du 20 mai 2014) </w:t>
      </w:r>
    </w:p>
    <w:p w14:paraId="473AA271" w14:textId="77777777" w:rsidR="00C546BF" w:rsidRPr="00C546BF" w:rsidRDefault="00C546BF" w:rsidP="00C546BF">
      <w:pPr>
        <w:numPr>
          <w:ilvl w:val="0"/>
          <w:numId w:val="4"/>
        </w:numPr>
        <w:contextualSpacing/>
        <w:jc w:val="both"/>
        <w:rPr>
          <w:bCs/>
          <w:i/>
          <w:iCs/>
          <w:color w:val="FF0000"/>
        </w:rPr>
      </w:pPr>
      <w:r w:rsidRPr="00C546BF">
        <w:rPr>
          <w:bCs/>
          <w:i/>
          <w:iCs/>
          <w:color w:val="FF0000"/>
        </w:rPr>
        <w:t>… (à compléter)</w:t>
      </w:r>
    </w:p>
    <w:p w14:paraId="2F76A60A" w14:textId="77777777" w:rsidR="00C546BF" w:rsidRPr="00112CE4" w:rsidRDefault="00C546BF" w:rsidP="00C546BF">
      <w:pPr>
        <w:ind w:left="720"/>
        <w:contextualSpacing/>
        <w:jc w:val="both"/>
      </w:pPr>
    </w:p>
    <w:p w14:paraId="75CC9111" w14:textId="77777777" w:rsidR="00DE7435" w:rsidRDefault="00C546BF" w:rsidP="00C546BF">
      <w:pPr>
        <w:jc w:val="both"/>
      </w:pPr>
      <w:r w:rsidRPr="00112CE4">
        <w:t xml:space="preserve">Le </w:t>
      </w:r>
      <w:r>
        <w:t xml:space="preserve">Maire </w:t>
      </w:r>
      <w:r w:rsidRPr="00C546BF">
        <w:rPr>
          <w:i/>
          <w:iCs/>
          <w:color w:val="FF0000"/>
        </w:rPr>
        <w:t>(ou le Président)</w:t>
      </w:r>
      <w:r w:rsidRPr="00C546BF">
        <w:rPr>
          <w:color w:val="FF0000"/>
        </w:rPr>
        <w:t xml:space="preserve"> </w:t>
      </w:r>
      <w:r w:rsidRPr="00112CE4">
        <w:t xml:space="preserve">précise que la parution </w:t>
      </w:r>
      <w:r w:rsidR="00BF5909">
        <w:t xml:space="preserve">du décret </w:t>
      </w:r>
      <w:r w:rsidR="00BF5909">
        <w:rPr>
          <w:color w:val="000000"/>
        </w:rPr>
        <w:t xml:space="preserve">2020-182 </w:t>
      </w:r>
      <w:r w:rsidR="00BF5909" w:rsidRPr="00DB0903">
        <w:rPr>
          <w:color w:val="000000"/>
        </w:rPr>
        <w:t>du 27 février 2020</w:t>
      </w:r>
      <w:r w:rsidR="006C25F5">
        <w:rPr>
          <w:color w:val="000000"/>
        </w:rPr>
        <w:t>,</w:t>
      </w:r>
      <w:r w:rsidR="00BF5909">
        <w:t xml:space="preserve"> </w:t>
      </w:r>
      <w:r w:rsidR="006C25F5">
        <w:t>r</w:t>
      </w:r>
      <w:r w:rsidR="006C25F5" w:rsidRPr="006C25F5">
        <w:t>elatif au régime indemnitaire des agents de la fonction publique territoriale</w:t>
      </w:r>
      <w:r w:rsidR="006C25F5">
        <w:t>,</w:t>
      </w:r>
      <w:r w:rsidR="006C25F5" w:rsidRPr="006C25F5">
        <w:t xml:space="preserve"> </w:t>
      </w:r>
      <w:r w:rsidRPr="00112CE4">
        <w:t xml:space="preserve">permet de rendre éligible au RIFSEEP les cadres d’emplois </w:t>
      </w:r>
      <w:r w:rsidR="00DE7435">
        <w:t xml:space="preserve">suivants </w:t>
      </w:r>
      <w:r w:rsidR="00DE7435" w:rsidRPr="00D24865">
        <w:rPr>
          <w:i/>
          <w:color w:val="FF0000"/>
        </w:rPr>
        <w:t>(sélectionner les</w:t>
      </w:r>
      <w:r w:rsidR="00DE7435">
        <w:rPr>
          <w:i/>
          <w:color w:val="FF0000"/>
        </w:rPr>
        <w:t xml:space="preserve"> </w:t>
      </w:r>
      <w:r w:rsidR="00DE7435" w:rsidRPr="00D24865">
        <w:rPr>
          <w:i/>
          <w:color w:val="FF0000"/>
        </w:rPr>
        <w:t>cadres d’emplois concernés dans la collectivité)</w:t>
      </w:r>
      <w:r w:rsidR="00DE7435">
        <w:rPr>
          <w:i/>
          <w:color w:val="FF0000"/>
        </w:rPr>
        <w:t> :</w:t>
      </w:r>
    </w:p>
    <w:p w14:paraId="609F3C35" w14:textId="77777777" w:rsidR="00DE7435" w:rsidRPr="00DE7435" w:rsidRDefault="00DE7435" w:rsidP="00DE7435">
      <w:pPr>
        <w:pStyle w:val="Paragraphedeliste"/>
        <w:numPr>
          <w:ilvl w:val="1"/>
          <w:numId w:val="5"/>
        </w:numPr>
        <w:rPr>
          <w:rFonts w:ascii="Times New Roman" w:hAnsi="Times New Roman" w:cs="Times New Roman"/>
          <w:i/>
          <w:color w:val="FF0000"/>
          <w:sz w:val="24"/>
          <w:szCs w:val="24"/>
        </w:rPr>
      </w:pPr>
      <w:r w:rsidRPr="00DE7435">
        <w:rPr>
          <w:rFonts w:ascii="Times New Roman" w:hAnsi="Times New Roman" w:cs="Times New Roman"/>
          <w:i/>
          <w:color w:val="FF0000"/>
          <w:sz w:val="24"/>
          <w:szCs w:val="24"/>
        </w:rPr>
        <w:t>Les conseillers territoriaux des A.P.S.,</w:t>
      </w:r>
    </w:p>
    <w:p w14:paraId="57D59631" w14:textId="77777777" w:rsidR="00DE7435" w:rsidRDefault="00DE7435" w:rsidP="00DE7435">
      <w:pPr>
        <w:pStyle w:val="Paragraphedeliste"/>
        <w:numPr>
          <w:ilvl w:val="1"/>
          <w:numId w:val="5"/>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directeurs d’établissements territoriaux d’enseignement artistique</w:t>
      </w:r>
      <w:r>
        <w:rPr>
          <w:rFonts w:ascii="Times New Roman" w:hAnsi="Times New Roman" w:cs="Times New Roman"/>
          <w:i/>
          <w:color w:val="FF0000"/>
          <w:sz w:val="24"/>
          <w:szCs w:val="24"/>
        </w:rPr>
        <w:t>,</w:t>
      </w:r>
    </w:p>
    <w:p w14:paraId="37EFC6F1" w14:textId="77777777" w:rsidR="00DE7435" w:rsidRPr="00DE7435" w:rsidRDefault="00DE7435" w:rsidP="00DE7435">
      <w:pPr>
        <w:pStyle w:val="Paragraphedeliste"/>
        <w:numPr>
          <w:ilvl w:val="1"/>
          <w:numId w:val="5"/>
        </w:numPr>
        <w:rPr>
          <w:rFonts w:ascii="Times New Roman" w:hAnsi="Times New Roman" w:cs="Times New Roman"/>
          <w:i/>
          <w:color w:val="FF0000"/>
          <w:sz w:val="24"/>
          <w:szCs w:val="24"/>
        </w:rPr>
      </w:pPr>
      <w:r w:rsidRPr="00DE7435">
        <w:rPr>
          <w:rFonts w:ascii="Times New Roman" w:hAnsi="Times New Roman" w:cs="Times New Roman"/>
          <w:i/>
          <w:color w:val="FF0000"/>
          <w:sz w:val="24"/>
          <w:szCs w:val="24"/>
        </w:rPr>
        <w:t>Les éducateurs de jeunes enfants,</w:t>
      </w:r>
    </w:p>
    <w:p w14:paraId="04AFF009" w14:textId="77777777" w:rsidR="00DE7435" w:rsidRPr="00DE7435" w:rsidRDefault="00DE7435" w:rsidP="00DE7435">
      <w:pPr>
        <w:pStyle w:val="Paragraphedeliste"/>
        <w:numPr>
          <w:ilvl w:val="1"/>
          <w:numId w:val="5"/>
        </w:numPr>
        <w:autoSpaceDE w:val="0"/>
        <w:autoSpaceDN w:val="0"/>
        <w:adjustRightInd w:val="0"/>
        <w:jc w:val="both"/>
        <w:rPr>
          <w:rFonts w:ascii="Times New Roman" w:hAnsi="Times New Roman" w:cs="Times New Roman"/>
          <w:i/>
          <w:color w:val="FF0000"/>
          <w:sz w:val="24"/>
          <w:szCs w:val="24"/>
        </w:rPr>
      </w:pPr>
      <w:r w:rsidRPr="00DE7435">
        <w:rPr>
          <w:rFonts w:ascii="Times New Roman" w:hAnsi="Times New Roman" w:cs="Times New Roman"/>
          <w:i/>
          <w:color w:val="FF0000"/>
          <w:sz w:val="24"/>
          <w:szCs w:val="24"/>
        </w:rPr>
        <w:t>Les infirmiers territoriaux en soins généraux,</w:t>
      </w:r>
    </w:p>
    <w:p w14:paraId="6C982CA2" w14:textId="77777777" w:rsidR="00DE7435" w:rsidRPr="00DE7435" w:rsidRDefault="00DE7435" w:rsidP="00DE7435">
      <w:pPr>
        <w:pStyle w:val="Paragraphedeliste"/>
        <w:numPr>
          <w:ilvl w:val="1"/>
          <w:numId w:val="5"/>
        </w:numPr>
        <w:autoSpaceDE w:val="0"/>
        <w:autoSpaceDN w:val="0"/>
        <w:adjustRightInd w:val="0"/>
        <w:jc w:val="both"/>
        <w:rPr>
          <w:rFonts w:ascii="Times New Roman" w:hAnsi="Times New Roman" w:cs="Times New Roman"/>
          <w:i/>
          <w:color w:val="FF0000"/>
          <w:sz w:val="24"/>
          <w:szCs w:val="24"/>
        </w:rPr>
      </w:pPr>
      <w:r w:rsidRPr="00DE7435">
        <w:rPr>
          <w:rFonts w:ascii="Times New Roman" w:hAnsi="Times New Roman" w:cs="Times New Roman"/>
          <w:i/>
          <w:color w:val="FF0000"/>
          <w:sz w:val="24"/>
          <w:szCs w:val="24"/>
        </w:rPr>
        <w:t>Les puéricultrices cadres territoriaux de santé,</w:t>
      </w:r>
    </w:p>
    <w:p w14:paraId="24F538DE" w14:textId="77777777" w:rsidR="00DE7435" w:rsidRPr="00DE7435" w:rsidRDefault="00DE7435" w:rsidP="00DE7435">
      <w:pPr>
        <w:pStyle w:val="Paragraphedeliste"/>
        <w:numPr>
          <w:ilvl w:val="1"/>
          <w:numId w:val="5"/>
        </w:numPr>
        <w:autoSpaceDE w:val="0"/>
        <w:autoSpaceDN w:val="0"/>
        <w:adjustRightInd w:val="0"/>
        <w:jc w:val="both"/>
        <w:rPr>
          <w:rFonts w:ascii="Times New Roman" w:hAnsi="Times New Roman" w:cs="Times New Roman"/>
          <w:i/>
          <w:color w:val="FF0000"/>
          <w:sz w:val="24"/>
          <w:szCs w:val="24"/>
        </w:rPr>
      </w:pPr>
      <w:r w:rsidRPr="00DE7435">
        <w:rPr>
          <w:rFonts w:ascii="Times New Roman" w:hAnsi="Times New Roman" w:cs="Times New Roman"/>
          <w:i/>
          <w:color w:val="FF0000"/>
          <w:sz w:val="24"/>
          <w:szCs w:val="24"/>
        </w:rPr>
        <w:t>Les puéricultrices territoriales,</w:t>
      </w:r>
    </w:p>
    <w:p w14:paraId="24F4279C" w14:textId="77777777" w:rsidR="00DE7435" w:rsidRPr="00DE7435" w:rsidRDefault="00DE7435" w:rsidP="00DE7435">
      <w:pPr>
        <w:pStyle w:val="Paragraphedeliste"/>
        <w:numPr>
          <w:ilvl w:val="1"/>
          <w:numId w:val="5"/>
        </w:numPr>
        <w:autoSpaceDE w:val="0"/>
        <w:autoSpaceDN w:val="0"/>
        <w:adjustRightInd w:val="0"/>
        <w:jc w:val="both"/>
        <w:rPr>
          <w:rFonts w:ascii="Times New Roman" w:hAnsi="Times New Roman" w:cs="Times New Roman"/>
          <w:i/>
          <w:color w:val="FF0000"/>
          <w:sz w:val="24"/>
          <w:szCs w:val="24"/>
        </w:rPr>
      </w:pPr>
      <w:r w:rsidRPr="00DE7435">
        <w:rPr>
          <w:rFonts w:ascii="Times New Roman" w:hAnsi="Times New Roman" w:cs="Times New Roman"/>
          <w:i/>
          <w:color w:val="FF0000"/>
          <w:sz w:val="24"/>
          <w:szCs w:val="24"/>
        </w:rPr>
        <w:t>Les cadres territoriaux de santé paramédicaux,</w:t>
      </w:r>
    </w:p>
    <w:p w14:paraId="45A04956" w14:textId="77777777" w:rsidR="00DE7435" w:rsidRDefault="00DE7435" w:rsidP="00DE7435">
      <w:pPr>
        <w:pStyle w:val="Paragraphedeliste"/>
        <w:numPr>
          <w:ilvl w:val="1"/>
          <w:numId w:val="5"/>
        </w:numPr>
        <w:autoSpaceDE w:val="0"/>
        <w:autoSpaceDN w:val="0"/>
        <w:adjustRightInd w:val="0"/>
        <w:spacing w:after="0" w:line="240" w:lineRule="auto"/>
        <w:jc w:val="both"/>
        <w:rPr>
          <w:rFonts w:ascii="Times New Roman" w:hAnsi="Times New Roman" w:cs="Times New Roman"/>
          <w:i/>
          <w:color w:val="FF0000"/>
          <w:sz w:val="24"/>
          <w:szCs w:val="24"/>
        </w:rPr>
      </w:pPr>
      <w:r w:rsidRPr="00DE7435">
        <w:rPr>
          <w:rFonts w:ascii="Times New Roman" w:hAnsi="Times New Roman" w:cs="Times New Roman"/>
          <w:i/>
          <w:color w:val="FF0000"/>
          <w:sz w:val="24"/>
          <w:szCs w:val="24"/>
        </w:rPr>
        <w:t>Les sages-femmes territoriales,</w:t>
      </w:r>
    </w:p>
    <w:p w14:paraId="312A54E4" w14:textId="77777777" w:rsidR="00DE7435" w:rsidRPr="00DE7435" w:rsidRDefault="00DE7435" w:rsidP="00DE7435">
      <w:pPr>
        <w:pStyle w:val="Paragraphedeliste"/>
        <w:numPr>
          <w:ilvl w:val="1"/>
          <w:numId w:val="5"/>
        </w:numPr>
        <w:autoSpaceDE w:val="0"/>
        <w:autoSpaceDN w:val="0"/>
        <w:adjustRightInd w:val="0"/>
        <w:jc w:val="both"/>
        <w:rPr>
          <w:rFonts w:ascii="Times New Roman" w:hAnsi="Times New Roman" w:cs="Times New Roman"/>
          <w:i/>
          <w:color w:val="FF0000"/>
          <w:sz w:val="24"/>
          <w:szCs w:val="24"/>
        </w:rPr>
      </w:pPr>
      <w:r w:rsidRPr="00DE7435">
        <w:rPr>
          <w:rFonts w:ascii="Times New Roman" w:hAnsi="Times New Roman" w:cs="Times New Roman"/>
          <w:i/>
          <w:color w:val="FF0000"/>
          <w:sz w:val="24"/>
          <w:szCs w:val="24"/>
        </w:rPr>
        <w:t>Les cadres territoriaux de santé infirmiers et techniciens paramédicaux,</w:t>
      </w:r>
    </w:p>
    <w:p w14:paraId="400770D7" w14:textId="77777777" w:rsidR="00DE7435" w:rsidRPr="00DE7435" w:rsidRDefault="00DE7435" w:rsidP="00DE7435">
      <w:pPr>
        <w:pStyle w:val="Paragraphedeliste"/>
        <w:numPr>
          <w:ilvl w:val="1"/>
          <w:numId w:val="5"/>
        </w:numPr>
        <w:autoSpaceDE w:val="0"/>
        <w:autoSpaceDN w:val="0"/>
        <w:adjustRightInd w:val="0"/>
        <w:jc w:val="both"/>
        <w:rPr>
          <w:rFonts w:ascii="Times New Roman" w:hAnsi="Times New Roman" w:cs="Times New Roman"/>
          <w:i/>
          <w:color w:val="FF0000"/>
          <w:sz w:val="24"/>
          <w:szCs w:val="24"/>
        </w:rPr>
      </w:pPr>
      <w:r w:rsidRPr="00DE7435">
        <w:rPr>
          <w:rFonts w:ascii="Times New Roman" w:hAnsi="Times New Roman" w:cs="Times New Roman"/>
          <w:i/>
          <w:color w:val="FF0000"/>
          <w:sz w:val="24"/>
          <w:szCs w:val="24"/>
        </w:rPr>
        <w:t>Moniteurs éducateurs territoriaux et intervenants familiaux</w:t>
      </w:r>
    </w:p>
    <w:p w14:paraId="7880C2EA" w14:textId="77777777" w:rsidR="00DE7435" w:rsidRPr="00DE7435" w:rsidRDefault="00DE7435" w:rsidP="00DE7435">
      <w:pPr>
        <w:pStyle w:val="Paragraphedeliste"/>
        <w:numPr>
          <w:ilvl w:val="1"/>
          <w:numId w:val="5"/>
        </w:numPr>
        <w:autoSpaceDE w:val="0"/>
        <w:autoSpaceDN w:val="0"/>
        <w:adjustRightInd w:val="0"/>
        <w:jc w:val="both"/>
        <w:rPr>
          <w:rFonts w:ascii="Times New Roman" w:hAnsi="Times New Roman" w:cs="Times New Roman"/>
          <w:i/>
          <w:color w:val="FF0000"/>
          <w:sz w:val="24"/>
          <w:szCs w:val="24"/>
        </w:rPr>
      </w:pPr>
      <w:r w:rsidRPr="00DE7435">
        <w:rPr>
          <w:rFonts w:ascii="Times New Roman" w:hAnsi="Times New Roman" w:cs="Times New Roman"/>
          <w:i/>
          <w:color w:val="FF0000"/>
          <w:sz w:val="24"/>
          <w:szCs w:val="24"/>
        </w:rPr>
        <w:t>Les infirmiers territoriaux,</w:t>
      </w:r>
    </w:p>
    <w:p w14:paraId="7EC290E7" w14:textId="77777777" w:rsidR="00DE7435" w:rsidRPr="00DE7435" w:rsidRDefault="00DE7435" w:rsidP="00DE7435">
      <w:pPr>
        <w:pStyle w:val="Paragraphedeliste"/>
        <w:numPr>
          <w:ilvl w:val="1"/>
          <w:numId w:val="5"/>
        </w:numPr>
        <w:autoSpaceDE w:val="0"/>
        <w:autoSpaceDN w:val="0"/>
        <w:adjustRightInd w:val="0"/>
        <w:jc w:val="both"/>
        <w:rPr>
          <w:rFonts w:ascii="Times New Roman" w:hAnsi="Times New Roman" w:cs="Times New Roman"/>
          <w:i/>
          <w:color w:val="FF0000"/>
          <w:sz w:val="24"/>
          <w:szCs w:val="24"/>
        </w:rPr>
      </w:pPr>
      <w:r w:rsidRPr="00DE7435">
        <w:rPr>
          <w:rFonts w:ascii="Times New Roman" w:hAnsi="Times New Roman" w:cs="Times New Roman"/>
          <w:i/>
          <w:color w:val="FF0000"/>
          <w:sz w:val="24"/>
          <w:szCs w:val="24"/>
        </w:rPr>
        <w:t>Les techniciens paramédicaux territoriaux,</w:t>
      </w:r>
    </w:p>
    <w:p w14:paraId="093DDE8A" w14:textId="77777777" w:rsidR="00DE7435" w:rsidRPr="00DE7435" w:rsidRDefault="00DE7435" w:rsidP="00DE7435">
      <w:pPr>
        <w:pStyle w:val="Paragraphedeliste"/>
        <w:numPr>
          <w:ilvl w:val="1"/>
          <w:numId w:val="5"/>
        </w:numPr>
        <w:autoSpaceDE w:val="0"/>
        <w:autoSpaceDN w:val="0"/>
        <w:adjustRightInd w:val="0"/>
        <w:jc w:val="both"/>
        <w:rPr>
          <w:rFonts w:ascii="Times New Roman" w:hAnsi="Times New Roman" w:cs="Times New Roman"/>
          <w:i/>
          <w:color w:val="FF0000"/>
          <w:sz w:val="24"/>
          <w:szCs w:val="24"/>
        </w:rPr>
      </w:pPr>
      <w:r w:rsidRPr="00DE7435">
        <w:rPr>
          <w:rFonts w:ascii="Times New Roman" w:hAnsi="Times New Roman" w:cs="Times New Roman"/>
          <w:i/>
          <w:color w:val="FF0000"/>
          <w:sz w:val="24"/>
          <w:szCs w:val="24"/>
        </w:rPr>
        <w:t>Les auxiliaires de puériculture territoriaux,</w:t>
      </w:r>
    </w:p>
    <w:p w14:paraId="258F07E9" w14:textId="77777777" w:rsidR="00DE7435" w:rsidRDefault="00DE7435" w:rsidP="00DE7435">
      <w:pPr>
        <w:pStyle w:val="Paragraphedeliste"/>
        <w:numPr>
          <w:ilvl w:val="1"/>
          <w:numId w:val="5"/>
        </w:numPr>
        <w:autoSpaceDE w:val="0"/>
        <w:autoSpaceDN w:val="0"/>
        <w:adjustRightInd w:val="0"/>
        <w:spacing w:after="0" w:line="240" w:lineRule="auto"/>
        <w:jc w:val="both"/>
        <w:rPr>
          <w:rFonts w:ascii="Times New Roman" w:hAnsi="Times New Roman" w:cs="Times New Roman"/>
          <w:i/>
          <w:color w:val="FF0000"/>
          <w:sz w:val="24"/>
          <w:szCs w:val="24"/>
        </w:rPr>
      </w:pPr>
      <w:r w:rsidRPr="00DE7435">
        <w:rPr>
          <w:rFonts w:ascii="Times New Roman" w:hAnsi="Times New Roman" w:cs="Times New Roman"/>
          <w:i/>
          <w:color w:val="FF0000"/>
          <w:sz w:val="24"/>
          <w:szCs w:val="24"/>
        </w:rPr>
        <w:t>Les auxiliaires de soins territoriaux</w:t>
      </w:r>
    </w:p>
    <w:p w14:paraId="7B2F3CD3" w14:textId="35AB6D44" w:rsidR="00C546BF" w:rsidRDefault="00C546BF" w:rsidP="00C546BF">
      <w:pPr>
        <w:jc w:val="both"/>
      </w:pPr>
    </w:p>
    <w:p w14:paraId="40ABCF73" w14:textId="4A2E9D02" w:rsidR="005D138C" w:rsidRPr="005D138C" w:rsidRDefault="005D138C" w:rsidP="00C546BF">
      <w:pPr>
        <w:jc w:val="both"/>
      </w:pPr>
      <w:r w:rsidRPr="005D138C">
        <w:t xml:space="preserve">Depuis la publication de ce décret, il convient de noter que les arrêtés pour les corps de correspondance « historique » </w:t>
      </w:r>
      <w:r w:rsidRPr="00271310">
        <w:rPr>
          <w:i/>
          <w:iCs/>
          <w:color w:val="FF0000"/>
        </w:rPr>
        <w:t>des ingénieurs, des techniciens et des psychologues territoriaux</w:t>
      </w:r>
      <w:r w:rsidRPr="00271310">
        <w:rPr>
          <w:color w:val="FF0000"/>
        </w:rPr>
        <w:t xml:space="preserve"> </w:t>
      </w:r>
      <w:r>
        <w:t>sont parus</w:t>
      </w:r>
      <w:r w:rsidR="00271310">
        <w:t>,</w:t>
      </w:r>
      <w:r>
        <w:t xml:space="preserve"> permett</w:t>
      </w:r>
      <w:r w:rsidR="00271310">
        <w:t>a</w:t>
      </w:r>
      <w:r>
        <w:t xml:space="preserve">nt </w:t>
      </w:r>
      <w:r w:rsidR="00271310">
        <w:t xml:space="preserve">ainsi </w:t>
      </w:r>
      <w:r>
        <w:t>de mettre en œuvre le RIFSEEP sans référence aux corps temporaires prévus dans le décret 2020-182 précité.</w:t>
      </w:r>
    </w:p>
    <w:p w14:paraId="5BB51FC4" w14:textId="77777777" w:rsidR="005D138C" w:rsidRDefault="005D138C" w:rsidP="00C546BF">
      <w:pPr>
        <w:jc w:val="both"/>
      </w:pPr>
    </w:p>
    <w:p w14:paraId="5E3D59EB" w14:textId="06C5575C" w:rsidR="00C546BF" w:rsidRPr="00112CE4" w:rsidRDefault="00C546BF" w:rsidP="00C546BF">
      <w:pPr>
        <w:jc w:val="both"/>
      </w:pPr>
      <w:r w:rsidRPr="00112CE4">
        <w:t xml:space="preserve">Il est donc proposé </w:t>
      </w:r>
      <w:r>
        <w:t>à l’assemblée</w:t>
      </w:r>
      <w:r w:rsidRPr="00112CE4">
        <w:t xml:space="preserve"> d’élargir, à compter du </w:t>
      </w:r>
      <w:r>
        <w:t>…</w:t>
      </w:r>
      <w:r w:rsidRPr="00112CE4">
        <w:t xml:space="preserve">, à </w:t>
      </w:r>
      <w:r>
        <w:t>l’ensemble des</w:t>
      </w:r>
      <w:r w:rsidRPr="00112CE4">
        <w:t xml:space="preserve"> cadre</w:t>
      </w:r>
      <w:r>
        <w:t>s</w:t>
      </w:r>
      <w:r w:rsidRPr="00112CE4">
        <w:t xml:space="preserve"> d’emplois </w:t>
      </w:r>
      <w:r w:rsidR="00DE7435">
        <w:t xml:space="preserve">énumérés ci-dessus </w:t>
      </w:r>
      <w:r w:rsidRPr="00112CE4">
        <w:t>le bénéficie du RIFSEEP au sein d</w:t>
      </w:r>
      <w:r>
        <w:t xml:space="preserve">e la commune </w:t>
      </w:r>
      <w:r w:rsidRPr="006C25F5">
        <w:rPr>
          <w:i/>
          <w:iCs/>
          <w:color w:val="FF0000"/>
        </w:rPr>
        <w:t>(ou de l’</w:t>
      </w:r>
      <w:r w:rsidR="00DE7435" w:rsidRPr="006C25F5">
        <w:rPr>
          <w:i/>
          <w:iCs/>
          <w:color w:val="FF0000"/>
        </w:rPr>
        <w:t>établissement</w:t>
      </w:r>
      <w:r w:rsidRPr="006C25F5">
        <w:rPr>
          <w:i/>
          <w:iCs/>
          <w:color w:val="FF0000"/>
        </w:rPr>
        <w:t>)</w:t>
      </w:r>
      <w:r w:rsidRPr="00112CE4">
        <w:t>.</w:t>
      </w:r>
    </w:p>
    <w:p w14:paraId="72AF8288" w14:textId="77777777" w:rsidR="00C546BF" w:rsidRPr="00112CE4" w:rsidRDefault="00C546BF" w:rsidP="00C546BF">
      <w:pPr>
        <w:jc w:val="both"/>
      </w:pPr>
    </w:p>
    <w:p w14:paraId="522F8667" w14:textId="77777777" w:rsidR="00C546BF" w:rsidRPr="00112CE4" w:rsidRDefault="00C546BF" w:rsidP="00C546BF">
      <w:pPr>
        <w:jc w:val="both"/>
      </w:pPr>
      <w:r w:rsidRPr="00112CE4">
        <w:t xml:space="preserve">Ainsi, les agents relevant </w:t>
      </w:r>
      <w:r w:rsidR="00DE7435">
        <w:t>de ces</w:t>
      </w:r>
      <w:r w:rsidRPr="00112CE4">
        <w:t xml:space="preserve"> cadre</w:t>
      </w:r>
      <w:r w:rsidR="00DE7435">
        <w:t>s</w:t>
      </w:r>
      <w:r w:rsidRPr="00112CE4">
        <w:t xml:space="preserve"> d’emplois bénéficieront du RIFSEEP dans les mêmes conditions que leurs collègues en application de la délibération du Conseil </w:t>
      </w:r>
      <w:r w:rsidR="00DE7435">
        <w:t xml:space="preserve">Municipale </w:t>
      </w:r>
      <w:r w:rsidR="00DE7435" w:rsidRPr="006C25F5">
        <w:rPr>
          <w:i/>
          <w:iCs/>
          <w:color w:val="FF0000"/>
        </w:rPr>
        <w:t>(ou autres assemblées)</w:t>
      </w:r>
      <w:r w:rsidRPr="00112CE4">
        <w:t xml:space="preserve"> en date du </w:t>
      </w:r>
      <w:r w:rsidR="00DE7435">
        <w:t>…</w:t>
      </w:r>
      <w:r w:rsidRPr="00112CE4">
        <w:t xml:space="preserve"> précitée.</w:t>
      </w:r>
    </w:p>
    <w:p w14:paraId="044405F2" w14:textId="77777777" w:rsidR="00C546BF" w:rsidRPr="00112CE4" w:rsidRDefault="00C546BF" w:rsidP="00C546BF">
      <w:pPr>
        <w:jc w:val="both"/>
      </w:pPr>
    </w:p>
    <w:p w14:paraId="40A4D74D" w14:textId="77777777" w:rsidR="00C546BF" w:rsidRPr="00112CE4" w:rsidRDefault="00C546BF" w:rsidP="00C546BF">
      <w:pPr>
        <w:jc w:val="both"/>
      </w:pPr>
      <w:r w:rsidRPr="00112CE4">
        <w:t>Ils se verront donc placés dans un groupe de fonctions conformément aux critères professionnels fixés par ladite délibération et attribué</w:t>
      </w:r>
      <w:r w:rsidR="006C25F5">
        <w:t>s</w:t>
      </w:r>
      <w:r w:rsidRPr="00112CE4">
        <w:t xml:space="preserve"> un montant individuellement annuel de primes par arrêté de l’autorité territoriale dans la limite des plafonds annuels </w:t>
      </w:r>
      <w:r w:rsidR="006C25F5">
        <w:t>fixés pour chaque cadre d’emplois de la façon suivante :</w:t>
      </w:r>
    </w:p>
    <w:p w14:paraId="0EE47C44" w14:textId="77777777" w:rsidR="00C546BF" w:rsidRDefault="00C546BF" w:rsidP="00C546BF">
      <w:pPr>
        <w:autoSpaceDE w:val="0"/>
        <w:autoSpaceDN w:val="0"/>
        <w:adjustRightInd w:val="0"/>
        <w:jc w:val="both"/>
        <w:rPr>
          <w:rFonts w:eastAsia="Calibri"/>
          <w:b/>
          <w:iCs/>
          <w:color w:val="000000"/>
          <w:u w:val="single"/>
          <w:lang w:eastAsia="en-US"/>
        </w:rPr>
      </w:pPr>
    </w:p>
    <w:p w14:paraId="6E8007A1" w14:textId="0BD371B6" w:rsidR="006C25F5" w:rsidRDefault="006C25F5" w:rsidP="00BE52AC">
      <w:pPr>
        <w:jc w:val="both"/>
        <w:rPr>
          <w:rFonts w:eastAsiaTheme="minorEastAsia"/>
          <w:b/>
        </w:rPr>
      </w:pPr>
      <w:r w:rsidRPr="006C25F5">
        <w:rPr>
          <w:rFonts w:eastAsiaTheme="minorEastAsia"/>
          <w:b/>
          <w:u w:val="single"/>
        </w:rPr>
        <w:t>Pour les catégories A</w:t>
      </w:r>
      <w:r w:rsidRPr="006C25F5">
        <w:rPr>
          <w:rFonts w:eastAsiaTheme="minorEastAsia"/>
          <w:b/>
        </w:rPr>
        <w:t> :</w:t>
      </w:r>
    </w:p>
    <w:p w14:paraId="49BE126F" w14:textId="77777777" w:rsidR="005D138C" w:rsidRPr="00BE52AC" w:rsidRDefault="005D138C" w:rsidP="00BE52AC">
      <w:pPr>
        <w:jc w:val="both"/>
        <w:rPr>
          <w:rFonts w:eastAsiaTheme="minorEastAsia"/>
          <w:b/>
        </w:rPr>
      </w:pPr>
    </w:p>
    <w:p w14:paraId="40B19DE7" w14:textId="77777777" w:rsidR="006C25F5" w:rsidRPr="006C25F5" w:rsidRDefault="006C25F5" w:rsidP="006C25F5">
      <w:pPr>
        <w:numPr>
          <w:ilvl w:val="0"/>
          <w:numId w:val="6"/>
        </w:numPr>
        <w:spacing w:after="200" w:line="276" w:lineRule="auto"/>
        <w:contextualSpacing/>
        <w:jc w:val="both"/>
        <w:rPr>
          <w:rFonts w:eastAsiaTheme="minorEastAsia"/>
          <w:b/>
          <w:u w:val="single"/>
        </w:rPr>
      </w:pPr>
      <w:r w:rsidRPr="006C25F5">
        <w:rPr>
          <w:rFonts w:eastAsiaTheme="minorEastAsia"/>
          <w:b/>
          <w:u w:val="single"/>
        </w:rPr>
        <w:t>Cadre d’emplois des Directeurs d'établissements territoriaux d'enseignement artistique</w:t>
      </w:r>
    </w:p>
    <w:p w14:paraId="79038ED7" w14:textId="77777777" w:rsidR="006C25F5" w:rsidRPr="006C25F5" w:rsidRDefault="006C25F5" w:rsidP="006C25F5">
      <w:pPr>
        <w:jc w:val="both"/>
        <w:rPr>
          <w:rFonts w:eastAsiaTheme="minorEastAsia"/>
          <w:color w:val="000000"/>
          <w:shd w:val="clear" w:color="auto" w:fill="FFFFFF"/>
        </w:rPr>
      </w:pPr>
    </w:p>
    <w:p w14:paraId="188BCBD6" w14:textId="77777777" w:rsidR="006C25F5" w:rsidRPr="006C25F5" w:rsidRDefault="006C25F5" w:rsidP="006C25F5">
      <w:pPr>
        <w:jc w:val="both"/>
        <w:rPr>
          <w:rFonts w:eastAsiaTheme="minorEastAsia"/>
        </w:rPr>
      </w:pPr>
      <w:r w:rsidRPr="006C25F5">
        <w:rPr>
          <w:rFonts w:eastAsiaTheme="minorEastAsia"/>
          <w:color w:val="000000"/>
          <w:shd w:val="clear" w:color="auto" w:fill="FFFFFF"/>
        </w:rPr>
        <w:t xml:space="preserve">Vu </w:t>
      </w:r>
      <w:r>
        <w:rPr>
          <w:rFonts w:eastAsiaTheme="minorEastAsia"/>
          <w:color w:val="000000"/>
          <w:shd w:val="clear" w:color="auto" w:fill="FFFFFF"/>
        </w:rPr>
        <w:t xml:space="preserve">le décret 2020-182 précité et </w:t>
      </w:r>
      <w:r w:rsidRPr="006C25F5">
        <w:rPr>
          <w:rFonts w:eastAsiaTheme="minorEastAsia"/>
          <w:color w:val="000000"/>
          <w:shd w:val="clear" w:color="auto" w:fill="FFFFFF"/>
        </w:rPr>
        <w:t>l</w:t>
      </w:r>
      <w:r>
        <w:rPr>
          <w:rFonts w:eastAsiaTheme="minorEastAsia"/>
          <w:color w:val="000000"/>
          <w:shd w:val="clear" w:color="auto" w:fill="FFFFFF"/>
        </w:rPr>
        <w:t xml:space="preserve">es </w:t>
      </w:r>
      <w:r w:rsidRPr="006C25F5">
        <w:rPr>
          <w:rFonts w:eastAsiaTheme="minorEastAsia"/>
          <w:color w:val="000000"/>
          <w:shd w:val="clear" w:color="auto" w:fill="FFFFFF"/>
        </w:rPr>
        <w:t>arrêtés du</w:t>
      </w:r>
      <w:r w:rsidRPr="006C25F5">
        <w:rPr>
          <w:rFonts w:eastAsiaTheme="minorEastAsia"/>
          <w:bCs/>
          <w:color w:val="000000"/>
          <w:shd w:val="clear" w:color="auto" w:fill="FFFFFF"/>
        </w:rPr>
        <w:t xml:space="preserve"> </w:t>
      </w:r>
      <w:r w:rsidRPr="006C25F5">
        <w:rPr>
          <w:rFonts w:eastAsiaTheme="minorEastAsia"/>
          <w:color w:val="000000"/>
          <w:shd w:val="clear" w:color="auto" w:fill="FFFFFF"/>
        </w:rPr>
        <w:t>3 juin 2015 et du 17 décembre 2015</w:t>
      </w:r>
      <w:r w:rsidRPr="006C25F5">
        <w:rPr>
          <w:rFonts w:eastAsiaTheme="minorEastAsia"/>
          <w:bCs/>
          <w:color w:val="000000"/>
          <w:shd w:val="clear" w:color="auto" w:fill="FFFFFF"/>
        </w:rPr>
        <w:t xml:space="preserve"> pris pour l'application au corps interministériel des attachés d'administration de l'Etat des dispositions du décret n° 2014-513 du 20 mai 2014 </w:t>
      </w:r>
      <w:r w:rsidRPr="006C25F5">
        <w:rPr>
          <w:rFonts w:eastAsiaTheme="minorEastAsia"/>
        </w:rPr>
        <w:t>dont le régime indemnitaire est pris en référence provisoire pour les Directeurs d'établissements territoriaux d'enseignement artistique.</w:t>
      </w:r>
    </w:p>
    <w:p w14:paraId="4617A2CA" w14:textId="77777777" w:rsidR="006C25F5" w:rsidRPr="006C25F5" w:rsidRDefault="006C25F5" w:rsidP="006C25F5">
      <w:pPr>
        <w:jc w:val="both"/>
        <w:rPr>
          <w:rFonts w:eastAsiaTheme="minorEastAsia"/>
        </w:rPr>
      </w:pPr>
    </w:p>
    <w:p w14:paraId="13CCF541" w14:textId="77777777" w:rsidR="006C25F5" w:rsidRPr="006C25F5" w:rsidRDefault="006C25F5" w:rsidP="006C25F5">
      <w:pPr>
        <w:jc w:val="both"/>
        <w:rPr>
          <w:rFonts w:eastAsiaTheme="minorEastAsia"/>
        </w:rPr>
      </w:pPr>
      <w:r w:rsidRPr="006C25F5">
        <w:rPr>
          <w:rFonts w:eastAsiaTheme="minorEastAsia"/>
        </w:rPr>
        <w:t xml:space="preserve">Chaque agent est classé dans un groupe de fonctions correspondant à son emploi suivant le niveau de fonctions, d’expertise et de sujétions auquel il est exposé. </w:t>
      </w:r>
    </w:p>
    <w:p w14:paraId="38E9783C" w14:textId="77777777" w:rsidR="006C25F5" w:rsidRPr="006C25F5" w:rsidRDefault="006C25F5" w:rsidP="006C25F5">
      <w:pPr>
        <w:jc w:val="both"/>
        <w:rPr>
          <w:rFonts w:eastAsiaTheme="minorEastAsia"/>
          <w:u w:val="single"/>
        </w:rPr>
      </w:pPr>
    </w:p>
    <w:p w14:paraId="6FB6636C" w14:textId="77777777" w:rsidR="006C25F5" w:rsidRPr="006C25F5" w:rsidRDefault="006C25F5" w:rsidP="006C25F5">
      <w:pPr>
        <w:jc w:val="both"/>
        <w:rPr>
          <w:rFonts w:eastAsiaTheme="minorEastAsia"/>
        </w:rPr>
      </w:pPr>
      <w:r w:rsidRPr="006C25F5">
        <w:rPr>
          <w:rFonts w:eastAsiaTheme="minorEastAsia"/>
        </w:rPr>
        <w:t>Le cadre d’emplois des Directeurs d'établissements territoriaux d'enseignement artistique est réparti en 4 groupes de fonctions auxquels correspondent les montants plafonds annuels suivants :</w:t>
      </w:r>
    </w:p>
    <w:tbl>
      <w:tblPr>
        <w:tblStyle w:val="Grilledutableau"/>
        <w:tblW w:w="9067" w:type="dxa"/>
        <w:jc w:val="center"/>
        <w:tblLayout w:type="fixed"/>
        <w:tblLook w:val="04A0" w:firstRow="1" w:lastRow="0" w:firstColumn="1" w:lastColumn="0" w:noHBand="0" w:noVBand="1"/>
      </w:tblPr>
      <w:tblGrid>
        <w:gridCol w:w="704"/>
        <w:gridCol w:w="1985"/>
        <w:gridCol w:w="1134"/>
        <w:gridCol w:w="1143"/>
        <w:gridCol w:w="2117"/>
        <w:gridCol w:w="1984"/>
      </w:tblGrid>
      <w:tr w:rsidR="006C25F5" w:rsidRPr="006C25F5" w14:paraId="219939A0" w14:textId="77777777" w:rsidTr="006C25F5">
        <w:trPr>
          <w:trHeight w:val="769"/>
          <w:jc w:val="center"/>
        </w:trPr>
        <w:tc>
          <w:tcPr>
            <w:tcW w:w="2689" w:type="dxa"/>
            <w:gridSpan w:val="2"/>
            <w:shd w:val="clear" w:color="auto" w:fill="8EAADB" w:themeFill="accent1" w:themeFillTint="99"/>
            <w:vAlign w:val="center"/>
          </w:tcPr>
          <w:p w14:paraId="431106F8" w14:textId="77777777" w:rsidR="006C25F5" w:rsidRPr="006C25F5" w:rsidRDefault="006C25F5" w:rsidP="006C25F5">
            <w:pPr>
              <w:jc w:val="center"/>
              <w:rPr>
                <w:rFonts w:eastAsiaTheme="minorEastAsia"/>
                <w:b/>
              </w:rPr>
            </w:pPr>
            <w:r w:rsidRPr="006C25F5">
              <w:rPr>
                <w:rFonts w:eastAsiaTheme="minorEastAsia"/>
                <w:b/>
              </w:rPr>
              <w:t>Groupes de fonctions</w:t>
            </w:r>
          </w:p>
        </w:tc>
        <w:tc>
          <w:tcPr>
            <w:tcW w:w="1134" w:type="dxa"/>
            <w:shd w:val="clear" w:color="auto" w:fill="8EAADB" w:themeFill="accent1" w:themeFillTint="99"/>
            <w:vAlign w:val="center"/>
          </w:tcPr>
          <w:p w14:paraId="7F451EBF" w14:textId="77777777" w:rsidR="006C25F5" w:rsidRPr="006C25F5" w:rsidRDefault="006C25F5" w:rsidP="006C25F5">
            <w:pPr>
              <w:jc w:val="center"/>
              <w:rPr>
                <w:rFonts w:eastAsiaTheme="minorEastAsia"/>
                <w:b/>
              </w:rPr>
            </w:pPr>
            <w:r w:rsidRPr="006C25F5">
              <w:rPr>
                <w:rFonts w:eastAsiaTheme="minorEastAsia"/>
                <w:b/>
              </w:rPr>
              <w:t>Montant plafond</w:t>
            </w:r>
          </w:p>
          <w:p w14:paraId="19B9909B" w14:textId="77777777" w:rsidR="006C25F5" w:rsidRPr="006C25F5" w:rsidRDefault="006C25F5" w:rsidP="006C25F5">
            <w:pPr>
              <w:jc w:val="center"/>
              <w:rPr>
                <w:rFonts w:eastAsiaTheme="minorEastAsia"/>
                <w:b/>
              </w:rPr>
            </w:pPr>
            <w:r w:rsidRPr="006C25F5">
              <w:rPr>
                <w:rFonts w:eastAsiaTheme="minorEastAsia"/>
                <w:b/>
              </w:rPr>
              <w:t>IFSE</w:t>
            </w:r>
          </w:p>
        </w:tc>
        <w:tc>
          <w:tcPr>
            <w:tcW w:w="1143" w:type="dxa"/>
            <w:shd w:val="clear" w:color="auto" w:fill="8EAADB" w:themeFill="accent1" w:themeFillTint="99"/>
            <w:vAlign w:val="center"/>
          </w:tcPr>
          <w:p w14:paraId="7EED50AA" w14:textId="77777777" w:rsidR="006C25F5" w:rsidRPr="006C25F5" w:rsidRDefault="006C25F5" w:rsidP="006C25F5">
            <w:pPr>
              <w:jc w:val="center"/>
              <w:rPr>
                <w:rFonts w:eastAsiaTheme="minorEastAsia"/>
                <w:b/>
              </w:rPr>
            </w:pPr>
            <w:r w:rsidRPr="006C25F5">
              <w:rPr>
                <w:rFonts w:eastAsiaTheme="minorEastAsia"/>
                <w:b/>
              </w:rPr>
              <w:t>Montant</w:t>
            </w:r>
          </w:p>
          <w:p w14:paraId="713C7919"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37FEB14A" w14:textId="77777777" w:rsidR="006C25F5" w:rsidRPr="006C25F5" w:rsidRDefault="006C25F5" w:rsidP="006C25F5">
            <w:pPr>
              <w:jc w:val="center"/>
              <w:rPr>
                <w:rFonts w:eastAsiaTheme="minorEastAsia"/>
                <w:b/>
              </w:rPr>
            </w:pPr>
            <w:r w:rsidRPr="006C25F5">
              <w:rPr>
                <w:rFonts w:eastAsiaTheme="minorEastAsia"/>
                <w:b/>
              </w:rPr>
              <w:t>CIA</w:t>
            </w:r>
          </w:p>
        </w:tc>
        <w:tc>
          <w:tcPr>
            <w:tcW w:w="2117" w:type="dxa"/>
            <w:shd w:val="clear" w:color="auto" w:fill="8EAADB" w:themeFill="accent1" w:themeFillTint="99"/>
          </w:tcPr>
          <w:p w14:paraId="40E42B71" w14:textId="77777777" w:rsidR="006C25F5" w:rsidRPr="006C25F5" w:rsidRDefault="006C25F5" w:rsidP="006C25F5">
            <w:pPr>
              <w:jc w:val="center"/>
              <w:rPr>
                <w:rFonts w:eastAsiaTheme="minorEastAsia"/>
                <w:b/>
                <w:color w:val="FF0000"/>
              </w:rPr>
            </w:pPr>
            <w:r w:rsidRPr="006C25F5">
              <w:rPr>
                <w:rFonts w:eastAsiaTheme="minorEastAsia"/>
                <w:b/>
                <w:color w:val="FF0000"/>
              </w:rPr>
              <w:t xml:space="preserve">Dans la limite du plafond global de la FPE </w:t>
            </w:r>
          </w:p>
          <w:p w14:paraId="0C635370"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agent</w:t>
            </w:r>
            <w:proofErr w:type="gramEnd"/>
            <w:r w:rsidRPr="006C25F5">
              <w:rPr>
                <w:rFonts w:eastAsiaTheme="minorEastAsia"/>
                <w:b/>
                <w:color w:val="FF0000"/>
              </w:rPr>
              <w:t xml:space="preserve"> logé)</w:t>
            </w:r>
          </w:p>
          <w:p w14:paraId="5984AACE"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c>
          <w:tcPr>
            <w:tcW w:w="1984" w:type="dxa"/>
            <w:shd w:val="clear" w:color="auto" w:fill="8EAADB" w:themeFill="accent1" w:themeFillTint="99"/>
          </w:tcPr>
          <w:p w14:paraId="519986BD" w14:textId="77777777" w:rsidR="006C25F5" w:rsidRPr="006C25F5" w:rsidRDefault="006C25F5" w:rsidP="006C25F5">
            <w:pPr>
              <w:jc w:val="center"/>
              <w:rPr>
                <w:rFonts w:eastAsiaTheme="minorEastAsia"/>
                <w:b/>
                <w:color w:val="FF0000"/>
              </w:rPr>
            </w:pPr>
            <w:r w:rsidRPr="006C25F5">
              <w:rPr>
                <w:rFonts w:eastAsiaTheme="minorEastAsia"/>
                <w:b/>
                <w:color w:val="FF0000"/>
              </w:rPr>
              <w:t>Dans la limite du plafond global de la FPE</w:t>
            </w:r>
          </w:p>
          <w:p w14:paraId="09D2DBB4"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agent</w:t>
            </w:r>
            <w:proofErr w:type="gramEnd"/>
            <w:r w:rsidRPr="006C25F5">
              <w:rPr>
                <w:rFonts w:eastAsiaTheme="minorEastAsia"/>
                <w:b/>
                <w:color w:val="FF0000"/>
              </w:rPr>
              <w:t xml:space="preserve"> non logé)</w:t>
            </w:r>
          </w:p>
          <w:p w14:paraId="79433019"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2B6CDD24" w14:textId="77777777" w:rsidTr="006C25F5">
        <w:trPr>
          <w:trHeight w:val="397"/>
          <w:jc w:val="center"/>
        </w:trPr>
        <w:tc>
          <w:tcPr>
            <w:tcW w:w="704" w:type="dxa"/>
            <w:shd w:val="clear" w:color="auto" w:fill="FFFFFF" w:themeFill="background1"/>
            <w:vAlign w:val="center"/>
          </w:tcPr>
          <w:p w14:paraId="0E44836C" w14:textId="77777777" w:rsidR="006C25F5" w:rsidRPr="006C25F5" w:rsidRDefault="006C25F5" w:rsidP="006C25F5">
            <w:pPr>
              <w:spacing w:after="200" w:line="276" w:lineRule="auto"/>
              <w:jc w:val="center"/>
              <w:rPr>
                <w:rFonts w:eastAsiaTheme="minorEastAsia"/>
                <w:b/>
              </w:rPr>
            </w:pPr>
            <w:r w:rsidRPr="006C25F5">
              <w:rPr>
                <w:rFonts w:eastAsiaTheme="minorEastAsia"/>
                <w:b/>
              </w:rPr>
              <w:t>G 1</w:t>
            </w:r>
          </w:p>
        </w:tc>
        <w:tc>
          <w:tcPr>
            <w:tcW w:w="1985" w:type="dxa"/>
            <w:shd w:val="clear" w:color="auto" w:fill="FFFFFF" w:themeFill="background1"/>
            <w:vAlign w:val="center"/>
          </w:tcPr>
          <w:p w14:paraId="757286F8"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 xml:space="preserve">Direction de </w:t>
            </w:r>
            <w:r w:rsidR="001A0D95" w:rsidRPr="006C25F5">
              <w:rPr>
                <w:rFonts w:eastAsiaTheme="minorEastAsia"/>
                <w:i/>
                <w:color w:val="FF0000"/>
              </w:rPr>
              <w:t>plusieurs</w:t>
            </w:r>
            <w:r w:rsidRPr="006C25F5">
              <w:rPr>
                <w:rFonts w:eastAsiaTheme="minorEastAsia"/>
                <w:i/>
                <w:color w:val="FF0000"/>
              </w:rPr>
              <w:t xml:space="preserve"> établissements</w:t>
            </w:r>
          </w:p>
        </w:tc>
        <w:tc>
          <w:tcPr>
            <w:tcW w:w="1134" w:type="dxa"/>
            <w:vAlign w:val="center"/>
          </w:tcPr>
          <w:p w14:paraId="45B0D5E6"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43" w:type="dxa"/>
            <w:vAlign w:val="center"/>
          </w:tcPr>
          <w:p w14:paraId="2C0AB17F"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2117" w:type="dxa"/>
            <w:vAlign w:val="center"/>
          </w:tcPr>
          <w:p w14:paraId="31481FEB"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28 700 €</w:t>
            </w:r>
          </w:p>
        </w:tc>
        <w:tc>
          <w:tcPr>
            <w:tcW w:w="1984" w:type="dxa"/>
            <w:vAlign w:val="center"/>
          </w:tcPr>
          <w:p w14:paraId="36FD387D"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42 600 €</w:t>
            </w:r>
          </w:p>
        </w:tc>
      </w:tr>
      <w:tr w:rsidR="006C25F5" w:rsidRPr="006C25F5" w14:paraId="60387964" w14:textId="77777777" w:rsidTr="006C25F5">
        <w:trPr>
          <w:trHeight w:val="397"/>
          <w:jc w:val="center"/>
        </w:trPr>
        <w:tc>
          <w:tcPr>
            <w:tcW w:w="704" w:type="dxa"/>
            <w:vAlign w:val="center"/>
          </w:tcPr>
          <w:p w14:paraId="0A6C7DBB" w14:textId="77777777" w:rsidR="006C25F5" w:rsidRPr="006C25F5" w:rsidRDefault="006C25F5" w:rsidP="006C25F5">
            <w:pPr>
              <w:spacing w:after="200" w:line="276" w:lineRule="auto"/>
              <w:jc w:val="center"/>
              <w:rPr>
                <w:rFonts w:eastAsiaTheme="minorEastAsia"/>
                <w:b/>
              </w:rPr>
            </w:pPr>
            <w:r w:rsidRPr="006C25F5">
              <w:rPr>
                <w:rFonts w:eastAsiaTheme="minorEastAsia"/>
                <w:b/>
              </w:rPr>
              <w:t>G 2</w:t>
            </w:r>
          </w:p>
        </w:tc>
        <w:tc>
          <w:tcPr>
            <w:tcW w:w="1985" w:type="dxa"/>
            <w:vAlign w:val="center"/>
          </w:tcPr>
          <w:p w14:paraId="7F2025A1"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Direction d’un établissement /Responsable de plusieurs services</w:t>
            </w:r>
          </w:p>
        </w:tc>
        <w:tc>
          <w:tcPr>
            <w:tcW w:w="1134" w:type="dxa"/>
            <w:vAlign w:val="center"/>
          </w:tcPr>
          <w:p w14:paraId="0F508242"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43" w:type="dxa"/>
            <w:vAlign w:val="center"/>
          </w:tcPr>
          <w:p w14:paraId="1EA1DFB1"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2117" w:type="dxa"/>
            <w:vAlign w:val="center"/>
          </w:tcPr>
          <w:p w14:paraId="430F483E"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22 875 €</w:t>
            </w:r>
          </w:p>
        </w:tc>
        <w:tc>
          <w:tcPr>
            <w:tcW w:w="1984" w:type="dxa"/>
            <w:vAlign w:val="center"/>
          </w:tcPr>
          <w:p w14:paraId="3C533C2E"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37 800 €</w:t>
            </w:r>
          </w:p>
        </w:tc>
      </w:tr>
      <w:tr w:rsidR="006C25F5" w:rsidRPr="006C25F5" w14:paraId="67CF5E94" w14:textId="77777777" w:rsidTr="006C25F5">
        <w:trPr>
          <w:trHeight w:val="397"/>
          <w:jc w:val="center"/>
        </w:trPr>
        <w:tc>
          <w:tcPr>
            <w:tcW w:w="704" w:type="dxa"/>
            <w:vAlign w:val="center"/>
          </w:tcPr>
          <w:p w14:paraId="7195D282" w14:textId="77777777" w:rsidR="006C25F5" w:rsidRPr="006C25F5" w:rsidRDefault="006C25F5" w:rsidP="006C25F5">
            <w:pPr>
              <w:spacing w:after="200" w:line="276" w:lineRule="auto"/>
              <w:jc w:val="center"/>
              <w:rPr>
                <w:rFonts w:eastAsiaTheme="minorEastAsia"/>
                <w:b/>
              </w:rPr>
            </w:pPr>
            <w:r w:rsidRPr="006C25F5">
              <w:rPr>
                <w:rFonts w:eastAsiaTheme="minorEastAsia"/>
                <w:b/>
              </w:rPr>
              <w:t>G 3</w:t>
            </w:r>
          </w:p>
        </w:tc>
        <w:tc>
          <w:tcPr>
            <w:tcW w:w="1985" w:type="dxa"/>
            <w:vAlign w:val="center"/>
          </w:tcPr>
          <w:p w14:paraId="1BB9B59F"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Responsable adjoint d’un établissement</w:t>
            </w:r>
          </w:p>
        </w:tc>
        <w:tc>
          <w:tcPr>
            <w:tcW w:w="1134" w:type="dxa"/>
            <w:vAlign w:val="center"/>
          </w:tcPr>
          <w:p w14:paraId="3E7959EC"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43" w:type="dxa"/>
            <w:vAlign w:val="center"/>
          </w:tcPr>
          <w:p w14:paraId="507B7F4F"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2117" w:type="dxa"/>
            <w:vAlign w:val="center"/>
          </w:tcPr>
          <w:p w14:paraId="2CCFEBF7"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18 820 €</w:t>
            </w:r>
          </w:p>
        </w:tc>
        <w:tc>
          <w:tcPr>
            <w:tcW w:w="1984" w:type="dxa"/>
            <w:vAlign w:val="center"/>
          </w:tcPr>
          <w:p w14:paraId="3F9C3CA5"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30 000 €</w:t>
            </w:r>
          </w:p>
        </w:tc>
      </w:tr>
      <w:tr w:rsidR="006C25F5" w:rsidRPr="006C25F5" w14:paraId="05CD72F1" w14:textId="77777777" w:rsidTr="006C25F5">
        <w:trPr>
          <w:trHeight w:val="397"/>
          <w:jc w:val="center"/>
        </w:trPr>
        <w:tc>
          <w:tcPr>
            <w:tcW w:w="704" w:type="dxa"/>
            <w:vAlign w:val="center"/>
          </w:tcPr>
          <w:p w14:paraId="196C4F66" w14:textId="77777777" w:rsidR="006C25F5" w:rsidRPr="006C25F5" w:rsidRDefault="006C25F5" w:rsidP="006C25F5">
            <w:pPr>
              <w:spacing w:after="200" w:line="276" w:lineRule="auto"/>
              <w:jc w:val="center"/>
              <w:rPr>
                <w:rFonts w:eastAsiaTheme="minorEastAsia"/>
                <w:b/>
              </w:rPr>
            </w:pPr>
            <w:r w:rsidRPr="006C25F5">
              <w:rPr>
                <w:rFonts w:eastAsiaTheme="minorEastAsia"/>
                <w:b/>
              </w:rPr>
              <w:t>G 4</w:t>
            </w:r>
          </w:p>
        </w:tc>
        <w:tc>
          <w:tcPr>
            <w:tcW w:w="1985" w:type="dxa"/>
            <w:vAlign w:val="center"/>
          </w:tcPr>
          <w:p w14:paraId="6B2ECAA7"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Adjoint responsable de service / expertise / fonction de coordination ou de pilotage</w:t>
            </w:r>
          </w:p>
        </w:tc>
        <w:tc>
          <w:tcPr>
            <w:tcW w:w="1134" w:type="dxa"/>
            <w:vAlign w:val="center"/>
          </w:tcPr>
          <w:p w14:paraId="7D215742"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43" w:type="dxa"/>
            <w:vAlign w:val="center"/>
          </w:tcPr>
          <w:p w14:paraId="031D8314"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2117" w:type="dxa"/>
            <w:vAlign w:val="center"/>
          </w:tcPr>
          <w:p w14:paraId="1E3A52BC"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14 760 €</w:t>
            </w:r>
          </w:p>
        </w:tc>
        <w:tc>
          <w:tcPr>
            <w:tcW w:w="1984" w:type="dxa"/>
            <w:vAlign w:val="center"/>
          </w:tcPr>
          <w:p w14:paraId="3E84C02E"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24 000 €</w:t>
            </w:r>
          </w:p>
        </w:tc>
      </w:tr>
    </w:tbl>
    <w:p w14:paraId="35BF2CF1" w14:textId="77777777" w:rsidR="006C25F5" w:rsidRPr="006C25F5" w:rsidRDefault="006C25F5" w:rsidP="006C25F5">
      <w:pPr>
        <w:jc w:val="both"/>
        <w:rPr>
          <w:rFonts w:eastAsiaTheme="minorEastAsia"/>
          <w:b/>
          <w:i/>
          <w:color w:val="FF0000"/>
        </w:rPr>
      </w:pPr>
      <w:r w:rsidRPr="006C25F5">
        <w:rPr>
          <w:rFonts w:eastAsiaTheme="minorEastAsia"/>
          <w:i/>
          <w:color w:val="FF0000"/>
        </w:rPr>
        <w:t>Les groupes de fonctions proposés ne sont que des illustrations. Ils nécessitent d’être adaptés aux réalités de la collectivité.</w:t>
      </w:r>
    </w:p>
    <w:p w14:paraId="022BE588" w14:textId="77777777" w:rsidR="006C25F5" w:rsidRPr="006C25F5" w:rsidRDefault="006C25F5" w:rsidP="006C25F5">
      <w:pPr>
        <w:spacing w:line="276" w:lineRule="auto"/>
        <w:jc w:val="both"/>
        <w:rPr>
          <w:rFonts w:eastAsiaTheme="minorEastAsia"/>
        </w:rPr>
      </w:pPr>
    </w:p>
    <w:p w14:paraId="69114CEC" w14:textId="77777777" w:rsidR="006C25F5" w:rsidRPr="006C25F5" w:rsidRDefault="006C25F5" w:rsidP="006C25F5">
      <w:pPr>
        <w:numPr>
          <w:ilvl w:val="0"/>
          <w:numId w:val="7"/>
        </w:numPr>
        <w:spacing w:after="200" w:line="276" w:lineRule="auto"/>
        <w:contextualSpacing/>
        <w:jc w:val="both"/>
        <w:rPr>
          <w:rFonts w:eastAsiaTheme="minorEastAsia"/>
        </w:rPr>
      </w:pPr>
      <w:r w:rsidRPr="006C25F5">
        <w:rPr>
          <w:rFonts w:eastAsiaTheme="minorEastAsia"/>
          <w:b/>
          <w:u w:val="single"/>
        </w:rPr>
        <w:t>Cadre d’emplois des ingénieurs territoriaux</w:t>
      </w:r>
    </w:p>
    <w:p w14:paraId="57C0F49E" w14:textId="77777777" w:rsidR="006C25F5" w:rsidRPr="006C25F5" w:rsidRDefault="006C25F5" w:rsidP="006C25F5">
      <w:pPr>
        <w:spacing w:line="276" w:lineRule="auto"/>
        <w:jc w:val="both"/>
        <w:rPr>
          <w:rFonts w:eastAsiaTheme="minorEastAsia"/>
        </w:rPr>
      </w:pPr>
    </w:p>
    <w:p w14:paraId="62EFF8D5" w14:textId="77777777" w:rsidR="005D138C" w:rsidRPr="005D138C" w:rsidRDefault="005D138C" w:rsidP="005D138C">
      <w:pPr>
        <w:spacing w:line="276" w:lineRule="auto"/>
        <w:jc w:val="both"/>
        <w:rPr>
          <w:rFonts w:eastAsiaTheme="minorEastAsia"/>
        </w:rPr>
      </w:pPr>
      <w:r w:rsidRPr="005D138C">
        <w:rPr>
          <w:rFonts w:eastAsiaTheme="minorEastAsia"/>
        </w:rPr>
        <w:lastRenderedPageBreak/>
        <w:t>Vu l’arrêté du 5 novembre 2021 portant application au corps des ingénieurs des travaux publics de l'Etat et aux emplois d'ingénieur en chef des travaux publics de l'Etat des dispositions du décret n° 2014-513 du 20 mai 2014 dont le régime indemnitaire est pris en référence pour les ingénieurs territoriaux.</w:t>
      </w:r>
    </w:p>
    <w:p w14:paraId="2B29F785" w14:textId="77777777" w:rsidR="005D138C" w:rsidRPr="005D138C" w:rsidRDefault="005D138C" w:rsidP="005D138C">
      <w:pPr>
        <w:spacing w:line="276" w:lineRule="auto"/>
        <w:jc w:val="both"/>
        <w:rPr>
          <w:rFonts w:eastAsiaTheme="minorEastAsia"/>
        </w:rPr>
      </w:pPr>
    </w:p>
    <w:p w14:paraId="040971A0" w14:textId="77777777" w:rsidR="005D138C" w:rsidRPr="005D138C" w:rsidRDefault="005D138C" w:rsidP="005D138C">
      <w:pPr>
        <w:spacing w:line="276" w:lineRule="auto"/>
        <w:jc w:val="both"/>
        <w:rPr>
          <w:rFonts w:eastAsiaTheme="minorEastAsia"/>
        </w:rPr>
      </w:pPr>
      <w:r w:rsidRPr="005D138C">
        <w:rPr>
          <w:rFonts w:eastAsiaTheme="minorEastAsia"/>
        </w:rPr>
        <w:t xml:space="preserve">Chaque agent est classé dans un groupe de fonctions correspondant à son emploi suivant le niveau de fonctions, d’expertise et de sujétions auquel il est exposé. </w:t>
      </w:r>
    </w:p>
    <w:p w14:paraId="7958C576" w14:textId="77777777" w:rsidR="005D138C" w:rsidRPr="005D138C" w:rsidRDefault="005D138C" w:rsidP="005D138C">
      <w:pPr>
        <w:spacing w:line="276" w:lineRule="auto"/>
        <w:jc w:val="both"/>
        <w:rPr>
          <w:rFonts w:eastAsiaTheme="minorEastAsia"/>
        </w:rPr>
      </w:pPr>
    </w:p>
    <w:p w14:paraId="5D9C44DD" w14:textId="77777777" w:rsidR="005D138C" w:rsidRPr="005D138C" w:rsidRDefault="005D138C" w:rsidP="005D138C">
      <w:pPr>
        <w:spacing w:line="276" w:lineRule="auto"/>
        <w:jc w:val="both"/>
        <w:rPr>
          <w:rFonts w:eastAsiaTheme="minorEastAsia"/>
        </w:rPr>
      </w:pPr>
      <w:r w:rsidRPr="005D138C">
        <w:rPr>
          <w:rFonts w:eastAsiaTheme="minorEastAsia"/>
        </w:rPr>
        <w:t>Le cadre d’emplois des ingénieurs territoriaux est réparti en 4 groupes de fonctions auxquels correspondent les montants plafonds annuels suivants :</w:t>
      </w:r>
    </w:p>
    <w:tbl>
      <w:tblPr>
        <w:tblStyle w:val="Grilledutableau"/>
        <w:tblW w:w="9067" w:type="dxa"/>
        <w:jc w:val="center"/>
        <w:tblLayout w:type="fixed"/>
        <w:tblLook w:val="04A0" w:firstRow="1" w:lastRow="0" w:firstColumn="1" w:lastColumn="0" w:noHBand="0" w:noVBand="1"/>
      </w:tblPr>
      <w:tblGrid>
        <w:gridCol w:w="704"/>
        <w:gridCol w:w="1985"/>
        <w:gridCol w:w="1134"/>
        <w:gridCol w:w="1143"/>
        <w:gridCol w:w="2117"/>
        <w:gridCol w:w="1984"/>
      </w:tblGrid>
      <w:tr w:rsidR="005D138C" w:rsidRPr="005D138C" w14:paraId="5C730F32" w14:textId="77777777" w:rsidTr="005D138C">
        <w:trPr>
          <w:trHeight w:val="769"/>
          <w:jc w:val="center"/>
        </w:trPr>
        <w:tc>
          <w:tcPr>
            <w:tcW w:w="2689" w:type="dxa"/>
            <w:gridSpan w:val="2"/>
            <w:shd w:val="clear" w:color="auto" w:fill="8EAADB" w:themeFill="accent1" w:themeFillTint="99"/>
            <w:vAlign w:val="center"/>
          </w:tcPr>
          <w:p w14:paraId="4F0ABC02" w14:textId="77777777" w:rsidR="005D138C" w:rsidRPr="005D138C" w:rsidRDefault="005D138C" w:rsidP="005D138C">
            <w:pPr>
              <w:spacing w:line="276" w:lineRule="auto"/>
              <w:jc w:val="center"/>
              <w:rPr>
                <w:rFonts w:eastAsiaTheme="minorEastAsia"/>
                <w:b/>
              </w:rPr>
            </w:pPr>
            <w:r w:rsidRPr="005D138C">
              <w:rPr>
                <w:rFonts w:eastAsiaTheme="minorEastAsia"/>
                <w:b/>
              </w:rPr>
              <w:t>Groupes de fonctions</w:t>
            </w:r>
          </w:p>
        </w:tc>
        <w:tc>
          <w:tcPr>
            <w:tcW w:w="1134" w:type="dxa"/>
            <w:shd w:val="clear" w:color="auto" w:fill="8EAADB" w:themeFill="accent1" w:themeFillTint="99"/>
            <w:vAlign w:val="center"/>
          </w:tcPr>
          <w:p w14:paraId="69DB7DE1" w14:textId="77777777" w:rsidR="005D138C" w:rsidRPr="005D138C" w:rsidRDefault="005D138C" w:rsidP="005D138C">
            <w:pPr>
              <w:spacing w:line="276" w:lineRule="auto"/>
              <w:jc w:val="center"/>
              <w:rPr>
                <w:rFonts w:eastAsiaTheme="minorEastAsia"/>
                <w:b/>
              </w:rPr>
            </w:pPr>
            <w:r w:rsidRPr="005D138C">
              <w:rPr>
                <w:rFonts w:eastAsiaTheme="minorEastAsia"/>
                <w:b/>
              </w:rPr>
              <w:t>Montant plafond</w:t>
            </w:r>
          </w:p>
          <w:p w14:paraId="247902D2" w14:textId="77777777" w:rsidR="005D138C" w:rsidRPr="005D138C" w:rsidRDefault="005D138C" w:rsidP="005D138C">
            <w:pPr>
              <w:spacing w:line="276" w:lineRule="auto"/>
              <w:jc w:val="center"/>
              <w:rPr>
                <w:rFonts w:eastAsiaTheme="minorEastAsia"/>
                <w:b/>
              </w:rPr>
            </w:pPr>
            <w:r w:rsidRPr="005D138C">
              <w:rPr>
                <w:rFonts w:eastAsiaTheme="minorEastAsia"/>
                <w:b/>
              </w:rPr>
              <w:t>IFSE</w:t>
            </w:r>
          </w:p>
        </w:tc>
        <w:tc>
          <w:tcPr>
            <w:tcW w:w="1143" w:type="dxa"/>
            <w:shd w:val="clear" w:color="auto" w:fill="8EAADB" w:themeFill="accent1" w:themeFillTint="99"/>
            <w:vAlign w:val="center"/>
          </w:tcPr>
          <w:p w14:paraId="516E0336" w14:textId="77777777" w:rsidR="005D138C" w:rsidRPr="005D138C" w:rsidRDefault="005D138C" w:rsidP="005D138C">
            <w:pPr>
              <w:spacing w:line="276" w:lineRule="auto"/>
              <w:jc w:val="center"/>
              <w:rPr>
                <w:rFonts w:eastAsiaTheme="minorEastAsia"/>
                <w:b/>
              </w:rPr>
            </w:pPr>
            <w:r w:rsidRPr="005D138C">
              <w:rPr>
                <w:rFonts w:eastAsiaTheme="minorEastAsia"/>
                <w:b/>
              </w:rPr>
              <w:t>Montant</w:t>
            </w:r>
          </w:p>
          <w:p w14:paraId="047E0F0E" w14:textId="77777777" w:rsidR="005D138C" w:rsidRPr="005D138C" w:rsidRDefault="005D138C" w:rsidP="005D138C">
            <w:pPr>
              <w:spacing w:line="276" w:lineRule="auto"/>
              <w:jc w:val="center"/>
              <w:rPr>
                <w:rFonts w:eastAsiaTheme="minorEastAsia"/>
                <w:b/>
              </w:rPr>
            </w:pPr>
            <w:proofErr w:type="gramStart"/>
            <w:r w:rsidRPr="005D138C">
              <w:rPr>
                <w:rFonts w:eastAsiaTheme="minorEastAsia"/>
                <w:b/>
              </w:rPr>
              <w:t>plafond</w:t>
            </w:r>
            <w:proofErr w:type="gramEnd"/>
          </w:p>
          <w:p w14:paraId="731436CB" w14:textId="77777777" w:rsidR="005D138C" w:rsidRPr="005D138C" w:rsidRDefault="005D138C" w:rsidP="005D138C">
            <w:pPr>
              <w:spacing w:line="276" w:lineRule="auto"/>
              <w:jc w:val="center"/>
              <w:rPr>
                <w:rFonts w:eastAsiaTheme="minorEastAsia"/>
                <w:b/>
              </w:rPr>
            </w:pPr>
            <w:r w:rsidRPr="005D138C">
              <w:rPr>
                <w:rFonts w:eastAsiaTheme="minorEastAsia"/>
                <w:b/>
              </w:rPr>
              <w:t>CIA</w:t>
            </w:r>
          </w:p>
        </w:tc>
        <w:tc>
          <w:tcPr>
            <w:tcW w:w="2117" w:type="dxa"/>
            <w:shd w:val="clear" w:color="auto" w:fill="8EAADB" w:themeFill="accent1" w:themeFillTint="99"/>
          </w:tcPr>
          <w:p w14:paraId="6986F81D" w14:textId="77777777" w:rsidR="005D138C" w:rsidRPr="005D138C" w:rsidRDefault="005D138C" w:rsidP="005D138C">
            <w:pPr>
              <w:spacing w:line="276" w:lineRule="auto"/>
              <w:jc w:val="center"/>
              <w:rPr>
                <w:rFonts w:eastAsiaTheme="minorEastAsia"/>
                <w:b/>
                <w:color w:val="FF0000"/>
              </w:rPr>
            </w:pPr>
            <w:r w:rsidRPr="005D138C">
              <w:rPr>
                <w:rFonts w:eastAsiaTheme="minorEastAsia"/>
                <w:b/>
                <w:color w:val="FF0000"/>
              </w:rPr>
              <w:t>Dans la limite du plafond global de la FPE</w:t>
            </w:r>
          </w:p>
          <w:p w14:paraId="79E95FCD" w14:textId="77777777" w:rsidR="005D138C" w:rsidRPr="005D138C" w:rsidRDefault="005D138C" w:rsidP="005D138C">
            <w:pPr>
              <w:spacing w:line="276" w:lineRule="auto"/>
              <w:jc w:val="center"/>
              <w:rPr>
                <w:rFonts w:eastAsiaTheme="minorEastAsia"/>
                <w:b/>
                <w:color w:val="FF0000"/>
              </w:rPr>
            </w:pPr>
            <w:r w:rsidRPr="005D138C">
              <w:rPr>
                <w:rFonts w:eastAsiaTheme="minorEastAsia"/>
                <w:b/>
                <w:color w:val="FF0000"/>
              </w:rPr>
              <w:t>(</w:t>
            </w:r>
            <w:proofErr w:type="gramStart"/>
            <w:r w:rsidRPr="005D138C">
              <w:rPr>
                <w:rFonts w:eastAsiaTheme="minorEastAsia"/>
                <w:b/>
                <w:color w:val="FF0000"/>
              </w:rPr>
              <w:t>agent</w:t>
            </w:r>
            <w:proofErr w:type="gramEnd"/>
            <w:r w:rsidRPr="005D138C">
              <w:rPr>
                <w:rFonts w:eastAsiaTheme="minorEastAsia"/>
                <w:b/>
                <w:color w:val="FF0000"/>
              </w:rPr>
              <w:t xml:space="preserve"> non logé)</w:t>
            </w:r>
          </w:p>
          <w:p w14:paraId="090D3190" w14:textId="77777777" w:rsidR="005D138C" w:rsidRPr="005D138C" w:rsidRDefault="005D138C" w:rsidP="005D138C">
            <w:pPr>
              <w:spacing w:line="276" w:lineRule="auto"/>
              <w:jc w:val="center"/>
              <w:rPr>
                <w:rFonts w:eastAsiaTheme="minorEastAsia"/>
                <w:b/>
                <w:color w:val="FF0000"/>
              </w:rPr>
            </w:pPr>
            <w:r w:rsidRPr="005D138C">
              <w:rPr>
                <w:rFonts w:eastAsiaTheme="minorEastAsia"/>
                <w:b/>
                <w:color w:val="FF0000"/>
              </w:rPr>
              <w:t>(</w:t>
            </w:r>
            <w:proofErr w:type="gramStart"/>
            <w:r w:rsidRPr="005D138C">
              <w:rPr>
                <w:rFonts w:eastAsiaTheme="minorEastAsia"/>
                <w:b/>
                <w:color w:val="FF0000"/>
              </w:rPr>
              <w:t>à</w:t>
            </w:r>
            <w:proofErr w:type="gramEnd"/>
            <w:r w:rsidRPr="005D138C">
              <w:rPr>
                <w:rFonts w:eastAsiaTheme="minorEastAsia"/>
                <w:b/>
                <w:color w:val="FF0000"/>
              </w:rPr>
              <w:t xml:space="preserve"> répartir entre les deux parts)</w:t>
            </w:r>
          </w:p>
        </w:tc>
        <w:tc>
          <w:tcPr>
            <w:tcW w:w="1984" w:type="dxa"/>
            <w:shd w:val="clear" w:color="auto" w:fill="8EAADB" w:themeFill="accent1" w:themeFillTint="99"/>
          </w:tcPr>
          <w:p w14:paraId="5A331EFA" w14:textId="77777777" w:rsidR="005D138C" w:rsidRPr="005D138C" w:rsidRDefault="005D138C" w:rsidP="005D138C">
            <w:pPr>
              <w:spacing w:line="276" w:lineRule="auto"/>
              <w:jc w:val="center"/>
              <w:rPr>
                <w:rFonts w:eastAsiaTheme="minorEastAsia"/>
                <w:b/>
                <w:color w:val="FF0000"/>
              </w:rPr>
            </w:pPr>
            <w:r w:rsidRPr="005D138C">
              <w:rPr>
                <w:rFonts w:eastAsiaTheme="minorEastAsia"/>
                <w:b/>
                <w:color w:val="FF0000"/>
              </w:rPr>
              <w:t>Dans la limite du plafond global de la FPE</w:t>
            </w:r>
          </w:p>
          <w:p w14:paraId="76384977" w14:textId="77777777" w:rsidR="005D138C" w:rsidRPr="005D138C" w:rsidRDefault="005D138C" w:rsidP="005D138C">
            <w:pPr>
              <w:spacing w:line="276" w:lineRule="auto"/>
              <w:jc w:val="center"/>
              <w:rPr>
                <w:rFonts w:eastAsiaTheme="minorEastAsia"/>
                <w:b/>
                <w:color w:val="FF0000"/>
              </w:rPr>
            </w:pPr>
            <w:r w:rsidRPr="005D138C">
              <w:rPr>
                <w:rFonts w:eastAsiaTheme="minorEastAsia"/>
                <w:b/>
                <w:color w:val="FF0000"/>
              </w:rPr>
              <w:t>(</w:t>
            </w:r>
            <w:proofErr w:type="gramStart"/>
            <w:r w:rsidRPr="005D138C">
              <w:rPr>
                <w:rFonts w:eastAsiaTheme="minorEastAsia"/>
                <w:b/>
                <w:color w:val="FF0000"/>
              </w:rPr>
              <w:t>agent</w:t>
            </w:r>
            <w:proofErr w:type="gramEnd"/>
            <w:r w:rsidRPr="005D138C">
              <w:rPr>
                <w:rFonts w:eastAsiaTheme="minorEastAsia"/>
                <w:b/>
                <w:color w:val="FF0000"/>
              </w:rPr>
              <w:t xml:space="preserve"> logé)</w:t>
            </w:r>
          </w:p>
          <w:p w14:paraId="6867429A" w14:textId="77777777" w:rsidR="005D138C" w:rsidRPr="005D138C" w:rsidRDefault="005D138C" w:rsidP="005D138C">
            <w:pPr>
              <w:spacing w:line="276" w:lineRule="auto"/>
              <w:jc w:val="center"/>
              <w:rPr>
                <w:rFonts w:eastAsiaTheme="minorEastAsia"/>
                <w:b/>
                <w:color w:val="FF0000"/>
              </w:rPr>
            </w:pPr>
            <w:r w:rsidRPr="005D138C">
              <w:rPr>
                <w:rFonts w:eastAsiaTheme="minorEastAsia"/>
                <w:b/>
                <w:color w:val="FF0000"/>
              </w:rPr>
              <w:t>(</w:t>
            </w:r>
            <w:proofErr w:type="gramStart"/>
            <w:r w:rsidRPr="005D138C">
              <w:rPr>
                <w:rFonts w:eastAsiaTheme="minorEastAsia"/>
                <w:b/>
                <w:color w:val="FF0000"/>
              </w:rPr>
              <w:t>à</w:t>
            </w:r>
            <w:proofErr w:type="gramEnd"/>
            <w:r w:rsidRPr="005D138C">
              <w:rPr>
                <w:rFonts w:eastAsiaTheme="minorEastAsia"/>
                <w:b/>
                <w:color w:val="FF0000"/>
              </w:rPr>
              <w:t xml:space="preserve"> répartir entre les deux parts)</w:t>
            </w:r>
          </w:p>
        </w:tc>
      </w:tr>
      <w:tr w:rsidR="005D138C" w:rsidRPr="005D138C" w14:paraId="34998573" w14:textId="77777777" w:rsidTr="005D138C">
        <w:trPr>
          <w:trHeight w:val="397"/>
          <w:jc w:val="center"/>
        </w:trPr>
        <w:tc>
          <w:tcPr>
            <w:tcW w:w="704" w:type="dxa"/>
            <w:shd w:val="clear" w:color="auto" w:fill="FFFFFF" w:themeFill="background1"/>
            <w:vAlign w:val="center"/>
          </w:tcPr>
          <w:p w14:paraId="451AD7AA" w14:textId="77777777" w:rsidR="005D138C" w:rsidRPr="005D138C" w:rsidRDefault="005D138C" w:rsidP="005D138C">
            <w:pPr>
              <w:spacing w:line="276" w:lineRule="auto"/>
              <w:jc w:val="center"/>
              <w:rPr>
                <w:rFonts w:eastAsiaTheme="minorEastAsia"/>
                <w:b/>
              </w:rPr>
            </w:pPr>
            <w:r w:rsidRPr="005D138C">
              <w:rPr>
                <w:rFonts w:eastAsiaTheme="minorEastAsia"/>
                <w:b/>
              </w:rPr>
              <w:t>G 1</w:t>
            </w:r>
          </w:p>
        </w:tc>
        <w:tc>
          <w:tcPr>
            <w:tcW w:w="1985" w:type="dxa"/>
            <w:shd w:val="clear" w:color="auto" w:fill="FFFFFF" w:themeFill="background1"/>
            <w:vAlign w:val="center"/>
          </w:tcPr>
          <w:p w14:paraId="31D0812E" w14:textId="77777777" w:rsidR="005D138C" w:rsidRPr="005D138C" w:rsidRDefault="005D138C" w:rsidP="005D138C">
            <w:pPr>
              <w:spacing w:line="276" w:lineRule="auto"/>
              <w:jc w:val="center"/>
              <w:rPr>
                <w:rFonts w:eastAsiaTheme="minorEastAsia"/>
                <w:i/>
                <w:color w:val="FF0000"/>
              </w:rPr>
            </w:pPr>
            <w:r w:rsidRPr="005D138C">
              <w:rPr>
                <w:rFonts w:eastAsiaTheme="minorEastAsia"/>
                <w:i/>
                <w:color w:val="FF0000"/>
              </w:rPr>
              <w:t>Direction de plusieurs structures</w:t>
            </w:r>
          </w:p>
        </w:tc>
        <w:tc>
          <w:tcPr>
            <w:tcW w:w="1134" w:type="dxa"/>
            <w:vAlign w:val="center"/>
          </w:tcPr>
          <w:p w14:paraId="26F8952F" w14:textId="77777777" w:rsidR="005D138C" w:rsidRPr="005D138C" w:rsidRDefault="005D138C" w:rsidP="005D138C">
            <w:pPr>
              <w:spacing w:line="276" w:lineRule="auto"/>
              <w:jc w:val="center"/>
              <w:rPr>
                <w:rFonts w:eastAsiaTheme="minorEastAsia"/>
                <w:b/>
              </w:rPr>
            </w:pPr>
            <w:r w:rsidRPr="005D138C">
              <w:rPr>
                <w:rFonts w:eastAsiaTheme="minorEastAsia"/>
                <w:b/>
              </w:rPr>
              <w:t>…</w:t>
            </w:r>
          </w:p>
        </w:tc>
        <w:tc>
          <w:tcPr>
            <w:tcW w:w="1143" w:type="dxa"/>
            <w:vAlign w:val="center"/>
          </w:tcPr>
          <w:p w14:paraId="297FECE4" w14:textId="77777777" w:rsidR="005D138C" w:rsidRPr="005D138C" w:rsidRDefault="005D138C" w:rsidP="005D138C">
            <w:pPr>
              <w:spacing w:line="276" w:lineRule="auto"/>
              <w:jc w:val="center"/>
              <w:rPr>
                <w:rFonts w:eastAsiaTheme="minorEastAsia"/>
                <w:b/>
              </w:rPr>
            </w:pPr>
            <w:r w:rsidRPr="005D138C">
              <w:rPr>
                <w:rFonts w:eastAsiaTheme="minorEastAsia"/>
                <w:b/>
              </w:rPr>
              <w:t>…</w:t>
            </w:r>
          </w:p>
        </w:tc>
        <w:tc>
          <w:tcPr>
            <w:tcW w:w="2117" w:type="dxa"/>
            <w:vAlign w:val="center"/>
          </w:tcPr>
          <w:p w14:paraId="2BAF9EE0" w14:textId="77777777" w:rsidR="005D138C" w:rsidRPr="005D138C" w:rsidRDefault="005D138C" w:rsidP="005D138C">
            <w:pPr>
              <w:spacing w:line="276" w:lineRule="auto"/>
              <w:jc w:val="center"/>
              <w:rPr>
                <w:rFonts w:eastAsiaTheme="minorEastAsia"/>
                <w:b/>
                <w:color w:val="FF0000"/>
              </w:rPr>
            </w:pPr>
            <w:r w:rsidRPr="005D138C">
              <w:rPr>
                <w:rFonts w:eastAsiaTheme="minorEastAsia"/>
                <w:b/>
                <w:color w:val="FF0000"/>
              </w:rPr>
              <w:t>55 200 €</w:t>
            </w:r>
          </w:p>
        </w:tc>
        <w:tc>
          <w:tcPr>
            <w:tcW w:w="1984" w:type="dxa"/>
            <w:vAlign w:val="center"/>
          </w:tcPr>
          <w:p w14:paraId="0B6ECC1F" w14:textId="77777777" w:rsidR="005D138C" w:rsidRPr="005D138C" w:rsidRDefault="005D138C" w:rsidP="005D138C">
            <w:pPr>
              <w:spacing w:line="276" w:lineRule="auto"/>
              <w:jc w:val="center"/>
              <w:rPr>
                <w:rFonts w:eastAsiaTheme="minorEastAsia"/>
                <w:b/>
                <w:color w:val="FF0000"/>
              </w:rPr>
            </w:pPr>
            <w:r w:rsidRPr="005D138C">
              <w:rPr>
                <w:rFonts w:eastAsiaTheme="minorEastAsia"/>
                <w:b/>
                <w:color w:val="FF0000"/>
              </w:rPr>
              <w:t>41 130 €</w:t>
            </w:r>
          </w:p>
        </w:tc>
      </w:tr>
      <w:tr w:rsidR="005D138C" w:rsidRPr="005D138C" w14:paraId="0450A4CA" w14:textId="77777777" w:rsidTr="005D138C">
        <w:trPr>
          <w:trHeight w:val="397"/>
          <w:jc w:val="center"/>
        </w:trPr>
        <w:tc>
          <w:tcPr>
            <w:tcW w:w="704" w:type="dxa"/>
            <w:vAlign w:val="center"/>
          </w:tcPr>
          <w:p w14:paraId="00A14B7F" w14:textId="77777777" w:rsidR="005D138C" w:rsidRPr="005D138C" w:rsidRDefault="005D138C" w:rsidP="005D138C">
            <w:pPr>
              <w:spacing w:line="276" w:lineRule="auto"/>
              <w:jc w:val="center"/>
              <w:rPr>
                <w:rFonts w:eastAsiaTheme="minorEastAsia"/>
                <w:b/>
              </w:rPr>
            </w:pPr>
            <w:r w:rsidRPr="005D138C">
              <w:rPr>
                <w:rFonts w:eastAsiaTheme="minorEastAsia"/>
                <w:b/>
              </w:rPr>
              <w:t>G 2</w:t>
            </w:r>
          </w:p>
        </w:tc>
        <w:tc>
          <w:tcPr>
            <w:tcW w:w="1985" w:type="dxa"/>
            <w:vAlign w:val="center"/>
          </w:tcPr>
          <w:p w14:paraId="46D9FBE3" w14:textId="77777777" w:rsidR="005D138C" w:rsidRPr="005D138C" w:rsidRDefault="005D138C" w:rsidP="005D138C">
            <w:pPr>
              <w:spacing w:line="276" w:lineRule="auto"/>
              <w:jc w:val="center"/>
              <w:rPr>
                <w:rFonts w:eastAsiaTheme="minorEastAsia"/>
                <w:i/>
                <w:color w:val="FF0000"/>
              </w:rPr>
            </w:pPr>
            <w:r w:rsidRPr="005D138C">
              <w:rPr>
                <w:rFonts w:eastAsiaTheme="minorEastAsia"/>
                <w:i/>
                <w:color w:val="FF0000"/>
              </w:rPr>
              <w:t>Direction d’une structure / Responsable d’un ou plusieurs services</w:t>
            </w:r>
          </w:p>
        </w:tc>
        <w:tc>
          <w:tcPr>
            <w:tcW w:w="1134" w:type="dxa"/>
            <w:vAlign w:val="center"/>
          </w:tcPr>
          <w:p w14:paraId="33A10883" w14:textId="77777777" w:rsidR="005D138C" w:rsidRPr="005D138C" w:rsidRDefault="005D138C" w:rsidP="005D138C">
            <w:pPr>
              <w:spacing w:line="276" w:lineRule="auto"/>
              <w:jc w:val="center"/>
              <w:rPr>
                <w:rFonts w:eastAsiaTheme="minorEastAsia"/>
                <w:b/>
              </w:rPr>
            </w:pPr>
            <w:r w:rsidRPr="005D138C">
              <w:rPr>
                <w:rFonts w:eastAsiaTheme="minorEastAsia"/>
                <w:b/>
              </w:rPr>
              <w:t>…</w:t>
            </w:r>
          </w:p>
        </w:tc>
        <w:tc>
          <w:tcPr>
            <w:tcW w:w="1143" w:type="dxa"/>
            <w:vAlign w:val="center"/>
          </w:tcPr>
          <w:p w14:paraId="43D04EC0" w14:textId="77777777" w:rsidR="005D138C" w:rsidRPr="005D138C" w:rsidRDefault="005D138C" w:rsidP="005D138C">
            <w:pPr>
              <w:spacing w:line="276" w:lineRule="auto"/>
              <w:jc w:val="center"/>
              <w:rPr>
                <w:rFonts w:eastAsiaTheme="minorEastAsia"/>
                <w:b/>
              </w:rPr>
            </w:pPr>
            <w:r w:rsidRPr="005D138C">
              <w:rPr>
                <w:rFonts w:eastAsiaTheme="minorEastAsia"/>
                <w:b/>
              </w:rPr>
              <w:t>…</w:t>
            </w:r>
          </w:p>
        </w:tc>
        <w:tc>
          <w:tcPr>
            <w:tcW w:w="2117" w:type="dxa"/>
            <w:vAlign w:val="center"/>
          </w:tcPr>
          <w:p w14:paraId="2969E854" w14:textId="77777777" w:rsidR="005D138C" w:rsidRPr="005D138C" w:rsidRDefault="005D138C" w:rsidP="005D138C">
            <w:pPr>
              <w:spacing w:line="276" w:lineRule="auto"/>
              <w:jc w:val="center"/>
              <w:rPr>
                <w:rFonts w:eastAsiaTheme="minorEastAsia"/>
                <w:b/>
                <w:color w:val="FF0000"/>
              </w:rPr>
            </w:pPr>
            <w:r w:rsidRPr="005D138C">
              <w:rPr>
                <w:rFonts w:eastAsiaTheme="minorEastAsia"/>
                <w:b/>
                <w:color w:val="FF0000"/>
              </w:rPr>
              <w:t>47 400 €</w:t>
            </w:r>
          </w:p>
        </w:tc>
        <w:tc>
          <w:tcPr>
            <w:tcW w:w="1984" w:type="dxa"/>
            <w:vAlign w:val="center"/>
          </w:tcPr>
          <w:p w14:paraId="5F02AA6B" w14:textId="77777777" w:rsidR="005D138C" w:rsidRPr="005D138C" w:rsidRDefault="005D138C" w:rsidP="005D138C">
            <w:pPr>
              <w:spacing w:line="276" w:lineRule="auto"/>
              <w:jc w:val="center"/>
              <w:rPr>
                <w:rFonts w:eastAsiaTheme="minorEastAsia"/>
                <w:b/>
                <w:color w:val="FF0000"/>
              </w:rPr>
            </w:pPr>
            <w:r w:rsidRPr="005D138C">
              <w:rPr>
                <w:rFonts w:eastAsiaTheme="minorEastAsia"/>
                <w:b/>
                <w:color w:val="FF0000"/>
              </w:rPr>
              <w:t>35 310 €</w:t>
            </w:r>
          </w:p>
        </w:tc>
      </w:tr>
      <w:tr w:rsidR="005D138C" w:rsidRPr="005D138C" w14:paraId="63718742" w14:textId="77777777" w:rsidTr="005D138C">
        <w:trPr>
          <w:trHeight w:val="397"/>
          <w:jc w:val="center"/>
        </w:trPr>
        <w:tc>
          <w:tcPr>
            <w:tcW w:w="704" w:type="dxa"/>
            <w:vAlign w:val="center"/>
          </w:tcPr>
          <w:p w14:paraId="24CE8BA9" w14:textId="77777777" w:rsidR="005D138C" w:rsidRPr="005D138C" w:rsidRDefault="005D138C" w:rsidP="005D138C">
            <w:pPr>
              <w:spacing w:line="276" w:lineRule="auto"/>
              <w:jc w:val="center"/>
              <w:rPr>
                <w:rFonts w:eastAsiaTheme="minorEastAsia"/>
                <w:b/>
              </w:rPr>
            </w:pPr>
            <w:r w:rsidRPr="005D138C">
              <w:rPr>
                <w:rFonts w:eastAsiaTheme="minorEastAsia"/>
                <w:b/>
              </w:rPr>
              <w:t>G 3</w:t>
            </w:r>
          </w:p>
        </w:tc>
        <w:tc>
          <w:tcPr>
            <w:tcW w:w="1985" w:type="dxa"/>
            <w:vAlign w:val="center"/>
          </w:tcPr>
          <w:p w14:paraId="22D0A7AA" w14:textId="77777777" w:rsidR="005D138C" w:rsidRPr="005D138C" w:rsidRDefault="005D138C" w:rsidP="005D138C">
            <w:pPr>
              <w:spacing w:line="276" w:lineRule="auto"/>
              <w:jc w:val="center"/>
              <w:rPr>
                <w:rFonts w:eastAsiaTheme="minorEastAsia"/>
                <w:i/>
                <w:color w:val="FF0000"/>
              </w:rPr>
            </w:pPr>
            <w:r w:rsidRPr="005D138C">
              <w:rPr>
                <w:rFonts w:eastAsiaTheme="minorEastAsia"/>
                <w:i/>
                <w:color w:val="FF0000"/>
              </w:rPr>
              <w:t>Adjoint responsable de service / expertise / fonction de coordination ou de pilotage</w:t>
            </w:r>
          </w:p>
        </w:tc>
        <w:tc>
          <w:tcPr>
            <w:tcW w:w="1134" w:type="dxa"/>
            <w:vAlign w:val="center"/>
          </w:tcPr>
          <w:p w14:paraId="39BCF35C" w14:textId="77777777" w:rsidR="005D138C" w:rsidRPr="005D138C" w:rsidRDefault="005D138C" w:rsidP="005D138C">
            <w:pPr>
              <w:spacing w:line="276" w:lineRule="auto"/>
              <w:jc w:val="center"/>
              <w:rPr>
                <w:rFonts w:eastAsiaTheme="minorEastAsia"/>
                <w:b/>
              </w:rPr>
            </w:pPr>
            <w:r w:rsidRPr="005D138C">
              <w:rPr>
                <w:rFonts w:eastAsiaTheme="minorEastAsia"/>
                <w:b/>
              </w:rPr>
              <w:t>…</w:t>
            </w:r>
          </w:p>
        </w:tc>
        <w:tc>
          <w:tcPr>
            <w:tcW w:w="1143" w:type="dxa"/>
            <w:vAlign w:val="center"/>
          </w:tcPr>
          <w:p w14:paraId="20D0D8A8" w14:textId="77777777" w:rsidR="005D138C" w:rsidRPr="005D138C" w:rsidRDefault="005D138C" w:rsidP="005D138C">
            <w:pPr>
              <w:spacing w:line="276" w:lineRule="auto"/>
              <w:jc w:val="center"/>
              <w:rPr>
                <w:rFonts w:eastAsiaTheme="minorEastAsia"/>
                <w:b/>
              </w:rPr>
            </w:pPr>
            <w:r w:rsidRPr="005D138C">
              <w:rPr>
                <w:rFonts w:eastAsiaTheme="minorEastAsia"/>
                <w:b/>
              </w:rPr>
              <w:t>…</w:t>
            </w:r>
          </w:p>
        </w:tc>
        <w:tc>
          <w:tcPr>
            <w:tcW w:w="2117" w:type="dxa"/>
            <w:vAlign w:val="center"/>
          </w:tcPr>
          <w:p w14:paraId="07145C68" w14:textId="77777777" w:rsidR="005D138C" w:rsidRPr="005D138C" w:rsidRDefault="005D138C" w:rsidP="005D138C">
            <w:pPr>
              <w:spacing w:line="276" w:lineRule="auto"/>
              <w:jc w:val="center"/>
              <w:rPr>
                <w:rFonts w:eastAsiaTheme="minorEastAsia"/>
                <w:b/>
                <w:color w:val="FF0000"/>
              </w:rPr>
            </w:pPr>
            <w:r w:rsidRPr="005D138C">
              <w:rPr>
                <w:rFonts w:eastAsiaTheme="minorEastAsia"/>
                <w:b/>
                <w:color w:val="FF0000"/>
              </w:rPr>
              <w:t>42 350 €</w:t>
            </w:r>
          </w:p>
        </w:tc>
        <w:tc>
          <w:tcPr>
            <w:tcW w:w="1984" w:type="dxa"/>
            <w:vAlign w:val="center"/>
          </w:tcPr>
          <w:p w14:paraId="3329BE2D" w14:textId="77777777" w:rsidR="005D138C" w:rsidRPr="005D138C" w:rsidRDefault="005D138C" w:rsidP="005D138C">
            <w:pPr>
              <w:spacing w:line="276" w:lineRule="auto"/>
              <w:jc w:val="center"/>
              <w:rPr>
                <w:rFonts w:eastAsiaTheme="minorEastAsia"/>
                <w:b/>
                <w:color w:val="FF0000"/>
              </w:rPr>
            </w:pPr>
            <w:r w:rsidRPr="005D138C">
              <w:rPr>
                <w:rFonts w:eastAsiaTheme="minorEastAsia"/>
                <w:b/>
                <w:color w:val="FF0000"/>
              </w:rPr>
              <w:t>31 540 €</w:t>
            </w:r>
          </w:p>
        </w:tc>
      </w:tr>
      <w:tr w:rsidR="005D138C" w:rsidRPr="005D138C" w14:paraId="27F4A506" w14:textId="77777777" w:rsidTr="005D138C">
        <w:trPr>
          <w:trHeight w:val="397"/>
          <w:jc w:val="center"/>
        </w:trPr>
        <w:tc>
          <w:tcPr>
            <w:tcW w:w="704" w:type="dxa"/>
            <w:vAlign w:val="center"/>
          </w:tcPr>
          <w:p w14:paraId="155ED0B0" w14:textId="77777777" w:rsidR="005D138C" w:rsidRPr="005D138C" w:rsidRDefault="005D138C" w:rsidP="005D138C">
            <w:pPr>
              <w:spacing w:line="276" w:lineRule="auto"/>
              <w:jc w:val="center"/>
              <w:rPr>
                <w:rFonts w:eastAsiaTheme="minorEastAsia"/>
                <w:b/>
              </w:rPr>
            </w:pPr>
            <w:r w:rsidRPr="005D138C">
              <w:rPr>
                <w:rFonts w:eastAsiaTheme="minorEastAsia"/>
                <w:b/>
              </w:rPr>
              <w:t>G4</w:t>
            </w:r>
          </w:p>
        </w:tc>
        <w:tc>
          <w:tcPr>
            <w:tcW w:w="1985" w:type="dxa"/>
            <w:vAlign w:val="center"/>
          </w:tcPr>
          <w:p w14:paraId="71789E04" w14:textId="77777777" w:rsidR="005D138C" w:rsidRPr="005D138C" w:rsidRDefault="005D138C" w:rsidP="005D138C">
            <w:pPr>
              <w:spacing w:line="276" w:lineRule="auto"/>
              <w:jc w:val="center"/>
              <w:rPr>
                <w:rFonts w:eastAsiaTheme="minorEastAsia"/>
                <w:i/>
                <w:color w:val="FF0000"/>
              </w:rPr>
            </w:pPr>
            <w:r w:rsidRPr="005D138C">
              <w:rPr>
                <w:rFonts w:eastAsiaTheme="minorEastAsia"/>
                <w:i/>
                <w:color w:val="FF0000"/>
              </w:rPr>
              <w:t>…</w:t>
            </w:r>
          </w:p>
        </w:tc>
        <w:tc>
          <w:tcPr>
            <w:tcW w:w="1134" w:type="dxa"/>
            <w:vAlign w:val="center"/>
          </w:tcPr>
          <w:p w14:paraId="3B52F47E" w14:textId="77777777" w:rsidR="005D138C" w:rsidRPr="005D138C" w:rsidRDefault="005D138C" w:rsidP="005D138C">
            <w:pPr>
              <w:spacing w:line="276" w:lineRule="auto"/>
              <w:jc w:val="center"/>
              <w:rPr>
                <w:rFonts w:eastAsiaTheme="minorEastAsia"/>
                <w:b/>
              </w:rPr>
            </w:pPr>
            <w:r w:rsidRPr="005D138C">
              <w:rPr>
                <w:rFonts w:eastAsiaTheme="minorEastAsia"/>
                <w:b/>
              </w:rPr>
              <w:t>…</w:t>
            </w:r>
          </w:p>
        </w:tc>
        <w:tc>
          <w:tcPr>
            <w:tcW w:w="1143" w:type="dxa"/>
            <w:vAlign w:val="center"/>
          </w:tcPr>
          <w:p w14:paraId="787A551F" w14:textId="77777777" w:rsidR="005D138C" w:rsidRPr="005D138C" w:rsidRDefault="005D138C" w:rsidP="005D138C">
            <w:pPr>
              <w:spacing w:line="276" w:lineRule="auto"/>
              <w:jc w:val="center"/>
              <w:rPr>
                <w:rFonts w:eastAsiaTheme="minorEastAsia"/>
                <w:b/>
              </w:rPr>
            </w:pPr>
            <w:r w:rsidRPr="005D138C">
              <w:rPr>
                <w:rFonts w:eastAsiaTheme="minorEastAsia"/>
                <w:b/>
              </w:rPr>
              <w:t>…</w:t>
            </w:r>
          </w:p>
        </w:tc>
        <w:tc>
          <w:tcPr>
            <w:tcW w:w="2117" w:type="dxa"/>
            <w:vAlign w:val="center"/>
          </w:tcPr>
          <w:p w14:paraId="08206DD1" w14:textId="77777777" w:rsidR="005D138C" w:rsidRPr="005D138C" w:rsidRDefault="005D138C" w:rsidP="005D138C">
            <w:pPr>
              <w:spacing w:line="276" w:lineRule="auto"/>
              <w:jc w:val="center"/>
              <w:rPr>
                <w:rFonts w:eastAsiaTheme="minorEastAsia"/>
                <w:b/>
                <w:color w:val="FF0000"/>
              </w:rPr>
            </w:pPr>
            <w:r w:rsidRPr="005D138C">
              <w:rPr>
                <w:rFonts w:eastAsiaTheme="minorEastAsia"/>
                <w:b/>
                <w:color w:val="FF0000"/>
              </w:rPr>
              <w:t>37 000 €</w:t>
            </w:r>
          </w:p>
        </w:tc>
        <w:tc>
          <w:tcPr>
            <w:tcW w:w="1984" w:type="dxa"/>
            <w:vAlign w:val="center"/>
          </w:tcPr>
          <w:p w14:paraId="5F219F99" w14:textId="77777777" w:rsidR="005D138C" w:rsidRPr="005D138C" w:rsidRDefault="005D138C" w:rsidP="005D138C">
            <w:pPr>
              <w:spacing w:line="276" w:lineRule="auto"/>
              <w:jc w:val="center"/>
              <w:rPr>
                <w:rFonts w:eastAsiaTheme="minorEastAsia"/>
                <w:b/>
                <w:color w:val="FF0000"/>
              </w:rPr>
            </w:pPr>
            <w:r w:rsidRPr="005D138C">
              <w:rPr>
                <w:rFonts w:eastAsiaTheme="minorEastAsia"/>
                <w:b/>
                <w:color w:val="FF0000"/>
              </w:rPr>
              <w:t>27 565 €</w:t>
            </w:r>
          </w:p>
        </w:tc>
      </w:tr>
    </w:tbl>
    <w:p w14:paraId="6F6B94FE" w14:textId="77777777" w:rsidR="005D138C" w:rsidRPr="005D138C" w:rsidRDefault="005D138C" w:rsidP="005D138C">
      <w:pPr>
        <w:spacing w:line="276" w:lineRule="auto"/>
        <w:jc w:val="both"/>
        <w:rPr>
          <w:rFonts w:eastAsiaTheme="minorEastAsia"/>
        </w:rPr>
      </w:pPr>
      <w:r w:rsidRPr="005D138C">
        <w:rPr>
          <w:rFonts w:eastAsiaTheme="minorEastAsia"/>
          <w:i/>
          <w:color w:val="FF0000"/>
        </w:rPr>
        <w:t xml:space="preserve"> Les groupes de fonctions proposés ne sont que des illustrations. Ils nécessitent d’être adaptés aux réalités de la collectivité.</w:t>
      </w:r>
    </w:p>
    <w:p w14:paraId="475C0F2E" w14:textId="77777777" w:rsidR="006C25F5" w:rsidRPr="006C25F5" w:rsidRDefault="006C25F5" w:rsidP="006C25F5">
      <w:pPr>
        <w:jc w:val="both"/>
        <w:rPr>
          <w:rFonts w:eastAsiaTheme="minorEastAsia"/>
        </w:rPr>
      </w:pPr>
    </w:p>
    <w:p w14:paraId="31BF214B" w14:textId="77777777" w:rsidR="006C25F5" w:rsidRPr="006C25F5" w:rsidRDefault="006C25F5" w:rsidP="006C25F5">
      <w:pPr>
        <w:numPr>
          <w:ilvl w:val="0"/>
          <w:numId w:val="6"/>
        </w:numPr>
        <w:spacing w:after="200" w:line="276" w:lineRule="auto"/>
        <w:contextualSpacing/>
        <w:jc w:val="both"/>
        <w:rPr>
          <w:rFonts w:eastAsiaTheme="minorEastAsia"/>
          <w:b/>
          <w:u w:val="single"/>
        </w:rPr>
      </w:pPr>
      <w:r w:rsidRPr="006C25F5">
        <w:rPr>
          <w:rFonts w:eastAsiaTheme="minorEastAsia"/>
          <w:b/>
          <w:u w:val="single"/>
        </w:rPr>
        <w:t>Cadre d’emplois des Psychologues territoriaux</w:t>
      </w:r>
    </w:p>
    <w:p w14:paraId="0C6CFBF6" w14:textId="77777777" w:rsidR="006C25F5" w:rsidRPr="006C25F5" w:rsidRDefault="006C25F5" w:rsidP="006C25F5">
      <w:pPr>
        <w:jc w:val="both"/>
        <w:rPr>
          <w:rFonts w:eastAsiaTheme="minorEastAsia"/>
        </w:rPr>
      </w:pPr>
    </w:p>
    <w:p w14:paraId="4C0ACB4E" w14:textId="160AA8E3" w:rsidR="006C25F5" w:rsidRPr="006C25F5" w:rsidRDefault="00400056" w:rsidP="006C25F5">
      <w:pPr>
        <w:jc w:val="both"/>
        <w:rPr>
          <w:rFonts w:eastAsiaTheme="minorEastAsia"/>
          <w:iCs/>
        </w:rPr>
      </w:pPr>
      <w:r w:rsidRPr="00400056">
        <w:rPr>
          <w:rFonts w:eastAsiaTheme="minorEastAsia"/>
          <w:iCs/>
        </w:rPr>
        <w:t>Vu l’arrêté du 4 février 2021 pris pour l’application du décret n° 2014-513 au corps des psychologues de la protection judiciaire de la jeunesse dont le régime indemnitaire est pris en référence pour les Psychologues territoriaux</w:t>
      </w:r>
      <w:r w:rsidR="006C25F5" w:rsidRPr="006C25F5">
        <w:rPr>
          <w:rFonts w:eastAsiaTheme="minorEastAsia"/>
          <w:iCs/>
        </w:rPr>
        <w:t>.</w:t>
      </w:r>
    </w:p>
    <w:p w14:paraId="55265F5A" w14:textId="77777777" w:rsidR="006C25F5" w:rsidRPr="006C25F5" w:rsidRDefault="006C25F5" w:rsidP="006C25F5">
      <w:pPr>
        <w:jc w:val="both"/>
        <w:rPr>
          <w:rFonts w:eastAsiaTheme="minorEastAsia"/>
        </w:rPr>
      </w:pPr>
    </w:p>
    <w:p w14:paraId="3C24EEBD" w14:textId="77777777" w:rsidR="006C25F5" w:rsidRPr="006C25F5" w:rsidRDefault="006C25F5" w:rsidP="006C25F5">
      <w:pPr>
        <w:jc w:val="both"/>
        <w:rPr>
          <w:rFonts w:eastAsiaTheme="minorEastAsia"/>
        </w:rPr>
      </w:pPr>
      <w:r w:rsidRPr="006C25F5">
        <w:rPr>
          <w:rFonts w:eastAsiaTheme="minorEastAsia"/>
        </w:rPr>
        <w:t xml:space="preserve">Chaque agent est classé dans un groupe de fonctions correspondant à son emploi suivant le niveau de fonctions, d’expertises et de sujétions auquel il est exposé. </w:t>
      </w:r>
    </w:p>
    <w:p w14:paraId="6FE7A9D7" w14:textId="77777777" w:rsidR="006C25F5" w:rsidRPr="006C25F5" w:rsidRDefault="006C25F5" w:rsidP="006C25F5">
      <w:pPr>
        <w:jc w:val="both"/>
        <w:rPr>
          <w:rFonts w:eastAsiaTheme="minorEastAsia"/>
        </w:rPr>
      </w:pPr>
    </w:p>
    <w:p w14:paraId="256B8D80" w14:textId="77777777" w:rsidR="006C25F5" w:rsidRPr="00BE52AC" w:rsidRDefault="006C25F5" w:rsidP="006C25F5">
      <w:pPr>
        <w:jc w:val="both"/>
        <w:rPr>
          <w:rFonts w:eastAsiaTheme="minorEastAsia"/>
        </w:rPr>
      </w:pPr>
      <w:r w:rsidRPr="006C25F5">
        <w:rPr>
          <w:rFonts w:eastAsiaTheme="minorEastAsia"/>
        </w:rPr>
        <w:t>Le cadre d’emplois des Psychologues territoriaux est réparti en 2 groupes de fonctions auxquels correspondent les montants plafonds annuels suivants :</w:t>
      </w: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6C25F5" w:rsidRPr="006C25F5" w14:paraId="1F8F63D0" w14:textId="77777777" w:rsidTr="006C25F5">
        <w:trPr>
          <w:trHeight w:val="769"/>
          <w:jc w:val="center"/>
        </w:trPr>
        <w:tc>
          <w:tcPr>
            <w:tcW w:w="4390" w:type="dxa"/>
            <w:gridSpan w:val="2"/>
            <w:shd w:val="clear" w:color="auto" w:fill="8EAADB" w:themeFill="accent1" w:themeFillTint="99"/>
            <w:vAlign w:val="center"/>
          </w:tcPr>
          <w:p w14:paraId="2A202CA9" w14:textId="77777777" w:rsidR="006C25F5" w:rsidRPr="006C25F5" w:rsidRDefault="006C25F5" w:rsidP="006C25F5">
            <w:pPr>
              <w:jc w:val="center"/>
              <w:rPr>
                <w:rFonts w:eastAsiaTheme="minorEastAsia"/>
                <w:b/>
              </w:rPr>
            </w:pPr>
            <w:r w:rsidRPr="006C25F5">
              <w:rPr>
                <w:rFonts w:eastAsiaTheme="minorEastAsia"/>
                <w:b/>
              </w:rPr>
              <w:lastRenderedPageBreak/>
              <w:t>Groupes de fonctions</w:t>
            </w:r>
          </w:p>
        </w:tc>
        <w:tc>
          <w:tcPr>
            <w:tcW w:w="1134" w:type="dxa"/>
            <w:shd w:val="clear" w:color="auto" w:fill="8EAADB" w:themeFill="accent1" w:themeFillTint="99"/>
            <w:vAlign w:val="center"/>
          </w:tcPr>
          <w:p w14:paraId="2F5E1BF9" w14:textId="77777777" w:rsidR="006C25F5" w:rsidRPr="006C25F5" w:rsidRDefault="006C25F5" w:rsidP="006C25F5">
            <w:pPr>
              <w:jc w:val="center"/>
              <w:rPr>
                <w:rFonts w:eastAsiaTheme="minorEastAsia"/>
                <w:b/>
              </w:rPr>
            </w:pPr>
            <w:r w:rsidRPr="006C25F5">
              <w:rPr>
                <w:rFonts w:eastAsiaTheme="minorEastAsia"/>
                <w:b/>
              </w:rPr>
              <w:t>Montant plafond</w:t>
            </w:r>
          </w:p>
          <w:p w14:paraId="4863EB5C" w14:textId="77777777" w:rsidR="006C25F5" w:rsidRPr="006C25F5" w:rsidRDefault="006C25F5" w:rsidP="006C25F5">
            <w:pPr>
              <w:jc w:val="center"/>
              <w:rPr>
                <w:rFonts w:eastAsiaTheme="minorEastAsia"/>
                <w:b/>
              </w:rPr>
            </w:pPr>
            <w:r w:rsidRPr="006C25F5">
              <w:rPr>
                <w:rFonts w:eastAsiaTheme="minorEastAsia"/>
                <w:b/>
              </w:rPr>
              <w:t>IFSE</w:t>
            </w:r>
          </w:p>
        </w:tc>
        <w:tc>
          <w:tcPr>
            <w:tcW w:w="1134" w:type="dxa"/>
            <w:shd w:val="clear" w:color="auto" w:fill="8EAADB" w:themeFill="accent1" w:themeFillTint="99"/>
            <w:vAlign w:val="center"/>
          </w:tcPr>
          <w:p w14:paraId="3C490256" w14:textId="77777777" w:rsidR="006C25F5" w:rsidRPr="006C25F5" w:rsidRDefault="006C25F5" w:rsidP="006C25F5">
            <w:pPr>
              <w:jc w:val="center"/>
              <w:rPr>
                <w:rFonts w:eastAsiaTheme="minorEastAsia"/>
                <w:b/>
              </w:rPr>
            </w:pPr>
            <w:r w:rsidRPr="006C25F5">
              <w:rPr>
                <w:rFonts w:eastAsiaTheme="minorEastAsia"/>
                <w:b/>
              </w:rPr>
              <w:t>Montant</w:t>
            </w:r>
          </w:p>
          <w:p w14:paraId="57EB75E2"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7F16345E" w14:textId="77777777" w:rsidR="006C25F5" w:rsidRPr="006C25F5" w:rsidRDefault="006C25F5" w:rsidP="006C25F5">
            <w:pPr>
              <w:jc w:val="center"/>
              <w:rPr>
                <w:rFonts w:eastAsiaTheme="minorEastAsia"/>
                <w:b/>
              </w:rPr>
            </w:pPr>
            <w:r w:rsidRPr="006C25F5">
              <w:rPr>
                <w:rFonts w:eastAsiaTheme="minorEastAsia"/>
                <w:b/>
              </w:rPr>
              <w:t>CIA</w:t>
            </w:r>
          </w:p>
        </w:tc>
        <w:tc>
          <w:tcPr>
            <w:tcW w:w="1984" w:type="dxa"/>
            <w:shd w:val="clear" w:color="auto" w:fill="8EAADB" w:themeFill="accent1" w:themeFillTint="99"/>
            <w:vAlign w:val="center"/>
          </w:tcPr>
          <w:p w14:paraId="11E3EF1D" w14:textId="77777777" w:rsidR="006C25F5" w:rsidRPr="006C25F5" w:rsidRDefault="006C25F5" w:rsidP="006C25F5">
            <w:pPr>
              <w:jc w:val="center"/>
              <w:rPr>
                <w:rFonts w:eastAsiaTheme="minorEastAsia"/>
                <w:b/>
                <w:color w:val="FF0000"/>
              </w:rPr>
            </w:pPr>
            <w:r w:rsidRPr="006C25F5">
              <w:rPr>
                <w:rFonts w:eastAsiaTheme="minorEastAsia"/>
                <w:b/>
                <w:color w:val="FF0000"/>
              </w:rPr>
              <w:t>Dans la limite du plafond global de la FPE</w:t>
            </w:r>
          </w:p>
          <w:p w14:paraId="7058F3D7"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6BDB7809" w14:textId="77777777" w:rsidTr="006C25F5">
        <w:trPr>
          <w:trHeight w:val="397"/>
          <w:jc w:val="center"/>
        </w:trPr>
        <w:tc>
          <w:tcPr>
            <w:tcW w:w="704" w:type="dxa"/>
            <w:shd w:val="clear" w:color="auto" w:fill="FFFFFF" w:themeFill="background1"/>
            <w:vAlign w:val="center"/>
          </w:tcPr>
          <w:p w14:paraId="5AF4DAD5" w14:textId="77777777" w:rsidR="006C25F5" w:rsidRPr="006C25F5" w:rsidRDefault="006C25F5" w:rsidP="006C25F5">
            <w:pPr>
              <w:spacing w:after="200" w:line="276" w:lineRule="auto"/>
              <w:jc w:val="center"/>
              <w:rPr>
                <w:rFonts w:eastAsiaTheme="minorEastAsia"/>
                <w:b/>
              </w:rPr>
            </w:pPr>
            <w:r w:rsidRPr="006C25F5">
              <w:rPr>
                <w:rFonts w:eastAsiaTheme="minorEastAsia"/>
                <w:b/>
              </w:rPr>
              <w:t>G 1</w:t>
            </w:r>
          </w:p>
        </w:tc>
        <w:tc>
          <w:tcPr>
            <w:tcW w:w="3686" w:type="dxa"/>
            <w:shd w:val="clear" w:color="auto" w:fill="FFFFFF" w:themeFill="background1"/>
            <w:vAlign w:val="center"/>
          </w:tcPr>
          <w:p w14:paraId="7E7C0706"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Direction d’une structure / responsable d’un ou plusieurs services / Expertise</w:t>
            </w:r>
          </w:p>
        </w:tc>
        <w:tc>
          <w:tcPr>
            <w:tcW w:w="1134" w:type="dxa"/>
            <w:vAlign w:val="center"/>
          </w:tcPr>
          <w:p w14:paraId="772675BA"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197F46DA"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84" w:type="dxa"/>
            <w:vAlign w:val="center"/>
          </w:tcPr>
          <w:p w14:paraId="42CDCA6C" w14:textId="2C9DD478" w:rsidR="006C25F5" w:rsidRPr="006C25F5" w:rsidRDefault="00400056" w:rsidP="006C25F5">
            <w:pPr>
              <w:spacing w:after="200" w:line="276" w:lineRule="auto"/>
              <w:jc w:val="center"/>
              <w:rPr>
                <w:rFonts w:eastAsiaTheme="minorEastAsia"/>
                <w:b/>
                <w:color w:val="FF0000"/>
              </w:rPr>
            </w:pPr>
            <w:r>
              <w:rPr>
                <w:rFonts w:eastAsiaTheme="minorEastAsia"/>
                <w:b/>
                <w:color w:val="FF0000"/>
              </w:rPr>
              <w:t>25</w:t>
            </w:r>
            <w:r w:rsidR="006C25F5" w:rsidRPr="006C25F5">
              <w:rPr>
                <w:rFonts w:eastAsiaTheme="minorEastAsia"/>
                <w:b/>
                <w:color w:val="FF0000"/>
              </w:rPr>
              <w:t xml:space="preserve"> </w:t>
            </w:r>
            <w:r>
              <w:rPr>
                <w:rFonts w:eastAsiaTheme="minorEastAsia"/>
                <w:b/>
                <w:color w:val="FF0000"/>
              </w:rPr>
              <w:t>1</w:t>
            </w:r>
            <w:r w:rsidR="006C25F5" w:rsidRPr="006C25F5">
              <w:rPr>
                <w:rFonts w:eastAsiaTheme="minorEastAsia"/>
                <w:b/>
                <w:color w:val="FF0000"/>
              </w:rPr>
              <w:t>00 €</w:t>
            </w:r>
          </w:p>
        </w:tc>
      </w:tr>
      <w:tr w:rsidR="006C25F5" w:rsidRPr="006C25F5" w14:paraId="73C59F30" w14:textId="77777777" w:rsidTr="006C25F5">
        <w:trPr>
          <w:trHeight w:val="961"/>
          <w:jc w:val="center"/>
        </w:trPr>
        <w:tc>
          <w:tcPr>
            <w:tcW w:w="704" w:type="dxa"/>
            <w:vAlign w:val="center"/>
          </w:tcPr>
          <w:p w14:paraId="5D98D333" w14:textId="77777777" w:rsidR="006C25F5" w:rsidRPr="006C25F5" w:rsidRDefault="006C25F5" w:rsidP="006C25F5">
            <w:pPr>
              <w:spacing w:after="200" w:line="276" w:lineRule="auto"/>
              <w:jc w:val="center"/>
              <w:rPr>
                <w:rFonts w:eastAsiaTheme="minorEastAsia"/>
                <w:b/>
              </w:rPr>
            </w:pPr>
            <w:r w:rsidRPr="006C25F5">
              <w:rPr>
                <w:rFonts w:eastAsiaTheme="minorEastAsia"/>
                <w:b/>
              </w:rPr>
              <w:t>G 2</w:t>
            </w:r>
          </w:p>
        </w:tc>
        <w:tc>
          <w:tcPr>
            <w:tcW w:w="3686" w:type="dxa"/>
            <w:vAlign w:val="center"/>
          </w:tcPr>
          <w:p w14:paraId="4AEB34F3"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 xml:space="preserve">Encadrement de proximité et d’usagers </w:t>
            </w:r>
            <w:proofErr w:type="gramStart"/>
            <w:r w:rsidRPr="006C25F5">
              <w:rPr>
                <w:rFonts w:eastAsiaTheme="minorEastAsia"/>
                <w:i/>
                <w:color w:val="FF0000"/>
              </w:rPr>
              <w:t>/  sujétions</w:t>
            </w:r>
            <w:proofErr w:type="gramEnd"/>
            <w:r w:rsidRPr="006C25F5">
              <w:rPr>
                <w:rFonts w:eastAsiaTheme="minorEastAsia"/>
                <w:i/>
                <w:color w:val="FF0000"/>
              </w:rPr>
              <w:t xml:space="preserve"> / qualifications</w:t>
            </w:r>
          </w:p>
        </w:tc>
        <w:tc>
          <w:tcPr>
            <w:tcW w:w="1134" w:type="dxa"/>
            <w:vAlign w:val="center"/>
          </w:tcPr>
          <w:p w14:paraId="3C5B3DEC"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136352F1"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84" w:type="dxa"/>
            <w:vAlign w:val="center"/>
          </w:tcPr>
          <w:p w14:paraId="6471909C" w14:textId="14934BE5"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2</w:t>
            </w:r>
            <w:r w:rsidR="00400056">
              <w:rPr>
                <w:rFonts w:eastAsiaTheme="minorEastAsia"/>
                <w:b/>
                <w:color w:val="FF0000"/>
              </w:rPr>
              <w:t>0</w:t>
            </w:r>
            <w:r w:rsidRPr="006C25F5">
              <w:rPr>
                <w:rFonts w:eastAsiaTheme="minorEastAsia"/>
                <w:b/>
                <w:color w:val="FF0000"/>
              </w:rPr>
              <w:t xml:space="preserve"> </w:t>
            </w:r>
            <w:r w:rsidR="00400056">
              <w:rPr>
                <w:rFonts w:eastAsiaTheme="minorEastAsia"/>
                <w:b/>
                <w:color w:val="FF0000"/>
              </w:rPr>
              <w:t>7</w:t>
            </w:r>
            <w:r w:rsidRPr="006C25F5">
              <w:rPr>
                <w:rFonts w:eastAsiaTheme="minorEastAsia"/>
                <w:b/>
                <w:color w:val="FF0000"/>
              </w:rPr>
              <w:t>00 €</w:t>
            </w:r>
          </w:p>
        </w:tc>
      </w:tr>
    </w:tbl>
    <w:p w14:paraId="7F78F190" w14:textId="77777777" w:rsidR="006C25F5" w:rsidRPr="006C25F5" w:rsidRDefault="006C25F5" w:rsidP="006C25F5">
      <w:pPr>
        <w:jc w:val="both"/>
        <w:rPr>
          <w:rFonts w:eastAsiaTheme="minorEastAsia"/>
          <w:b/>
          <w:i/>
          <w:color w:val="FF0000"/>
        </w:rPr>
      </w:pPr>
      <w:r w:rsidRPr="006C25F5">
        <w:rPr>
          <w:rFonts w:eastAsiaTheme="minorEastAsia"/>
          <w:i/>
          <w:color w:val="FF0000"/>
        </w:rPr>
        <w:t>Les groupes de fonctions proposés ne sont que des illustrations. Ils nécessitent d’être adaptés aux réalités de la collectivité.</w:t>
      </w:r>
    </w:p>
    <w:p w14:paraId="5DD82EB3" w14:textId="77777777" w:rsidR="006C25F5" w:rsidRPr="006C25F5" w:rsidRDefault="006C25F5" w:rsidP="006C25F5">
      <w:pPr>
        <w:jc w:val="both"/>
        <w:rPr>
          <w:rFonts w:eastAsiaTheme="minorEastAsia"/>
        </w:rPr>
      </w:pPr>
      <w:bookmarkStart w:id="0" w:name="_Hlk34296022"/>
    </w:p>
    <w:p w14:paraId="49847FF0" w14:textId="77777777" w:rsidR="006C25F5" w:rsidRPr="006C25F5" w:rsidRDefault="006C25F5" w:rsidP="006C25F5">
      <w:pPr>
        <w:numPr>
          <w:ilvl w:val="0"/>
          <w:numId w:val="6"/>
        </w:numPr>
        <w:spacing w:after="200" w:line="276" w:lineRule="auto"/>
        <w:contextualSpacing/>
        <w:jc w:val="both"/>
        <w:rPr>
          <w:rFonts w:eastAsiaTheme="minorEastAsia"/>
          <w:b/>
          <w:u w:val="single"/>
        </w:rPr>
      </w:pPr>
      <w:r w:rsidRPr="006C25F5">
        <w:rPr>
          <w:rFonts w:eastAsiaTheme="minorEastAsia"/>
          <w:b/>
          <w:u w:val="single"/>
        </w:rPr>
        <w:t xml:space="preserve">Cadre d’emplois des </w:t>
      </w:r>
      <w:bookmarkStart w:id="1" w:name="_Hlk34295964"/>
      <w:r w:rsidRPr="006C25F5">
        <w:rPr>
          <w:rFonts w:eastAsiaTheme="minorEastAsia"/>
          <w:b/>
          <w:u w:val="single"/>
        </w:rPr>
        <w:t>Sages-femmes territoriales</w:t>
      </w:r>
      <w:bookmarkEnd w:id="1"/>
    </w:p>
    <w:p w14:paraId="7B2CFE23" w14:textId="77777777" w:rsidR="006C25F5" w:rsidRPr="006C25F5" w:rsidRDefault="006C25F5" w:rsidP="006C25F5">
      <w:pPr>
        <w:jc w:val="both"/>
        <w:rPr>
          <w:rFonts w:eastAsiaTheme="minorEastAsia"/>
        </w:rPr>
      </w:pPr>
    </w:p>
    <w:p w14:paraId="081E90C2" w14:textId="77777777" w:rsidR="006C25F5" w:rsidRPr="006C25F5" w:rsidRDefault="006C25F5" w:rsidP="006C25F5">
      <w:pPr>
        <w:jc w:val="both"/>
        <w:rPr>
          <w:rFonts w:eastAsiaTheme="minorEastAsia"/>
          <w:iCs/>
        </w:rPr>
      </w:pPr>
      <w:r w:rsidRPr="006C25F5">
        <w:rPr>
          <w:rFonts w:eastAsiaTheme="minorEastAsia"/>
          <w:iCs/>
        </w:rPr>
        <w:t xml:space="preserve">Vu </w:t>
      </w:r>
      <w:r w:rsidR="00BE52AC" w:rsidRPr="00BE52AC">
        <w:rPr>
          <w:rFonts w:eastAsiaTheme="minorEastAsia"/>
          <w:iCs/>
        </w:rPr>
        <w:t xml:space="preserve">le décret 2020-182 précité et </w:t>
      </w:r>
      <w:r w:rsidRPr="006C25F5">
        <w:rPr>
          <w:rFonts w:eastAsiaTheme="minorEastAsia"/>
          <w:iCs/>
        </w:rPr>
        <w:t>l’arrêté du 23 décembre 2019 pris pour l’application du décret n° 2014-513 au corps des conseillers techniques de service social des administrations de l’Etat</w:t>
      </w:r>
      <w:r w:rsidRPr="006C25F5">
        <w:rPr>
          <w:rFonts w:eastAsiaTheme="minorEastAsia"/>
        </w:rPr>
        <w:t xml:space="preserve"> dont le régime indemnitaire est pris en référence provisoire</w:t>
      </w:r>
      <w:r w:rsidRPr="006C25F5">
        <w:rPr>
          <w:rFonts w:eastAsiaTheme="minorEastAsia"/>
          <w:iCs/>
        </w:rPr>
        <w:t xml:space="preserve"> pour les</w:t>
      </w:r>
      <w:r w:rsidRPr="006C25F5">
        <w:rPr>
          <w:rFonts w:eastAsiaTheme="minorEastAsia"/>
          <w:b/>
        </w:rPr>
        <w:t xml:space="preserve"> </w:t>
      </w:r>
      <w:r w:rsidRPr="006C25F5">
        <w:rPr>
          <w:rFonts w:eastAsiaTheme="minorEastAsia"/>
        </w:rPr>
        <w:t>Sages-femmes territoriales</w:t>
      </w:r>
      <w:r w:rsidRPr="006C25F5">
        <w:rPr>
          <w:rFonts w:eastAsiaTheme="minorEastAsia"/>
          <w:iCs/>
        </w:rPr>
        <w:t>.</w:t>
      </w:r>
    </w:p>
    <w:p w14:paraId="17A428B0" w14:textId="77777777" w:rsidR="006C25F5" w:rsidRPr="006C25F5" w:rsidRDefault="006C25F5" w:rsidP="006C25F5">
      <w:pPr>
        <w:jc w:val="both"/>
        <w:rPr>
          <w:rFonts w:eastAsiaTheme="minorEastAsia"/>
        </w:rPr>
      </w:pPr>
    </w:p>
    <w:p w14:paraId="0FB9A2FC" w14:textId="77777777" w:rsidR="006C25F5" w:rsidRPr="006C25F5" w:rsidRDefault="006C25F5" w:rsidP="006C25F5">
      <w:pPr>
        <w:jc w:val="both"/>
        <w:rPr>
          <w:rFonts w:eastAsiaTheme="minorEastAsia"/>
        </w:rPr>
      </w:pPr>
      <w:r w:rsidRPr="006C25F5">
        <w:rPr>
          <w:rFonts w:eastAsiaTheme="minorEastAsia"/>
        </w:rPr>
        <w:t xml:space="preserve">Chaque agent est classé dans un groupe de fonctions correspondant à son emploi suivant le niveau de fonctions, d’expertises et de sujétions auquel il est exposé. </w:t>
      </w:r>
    </w:p>
    <w:p w14:paraId="5FAE561E" w14:textId="77777777" w:rsidR="006C25F5" w:rsidRPr="006C25F5" w:rsidRDefault="006C25F5" w:rsidP="006C25F5">
      <w:pPr>
        <w:jc w:val="both"/>
        <w:rPr>
          <w:rFonts w:eastAsiaTheme="minorEastAsia"/>
        </w:rPr>
      </w:pPr>
    </w:p>
    <w:p w14:paraId="3E2A9C0F" w14:textId="77777777" w:rsidR="006C25F5" w:rsidRPr="00BE52AC" w:rsidRDefault="006C25F5" w:rsidP="006C25F5">
      <w:pPr>
        <w:jc w:val="both"/>
        <w:rPr>
          <w:rFonts w:eastAsiaTheme="minorEastAsia"/>
        </w:rPr>
      </w:pPr>
      <w:r w:rsidRPr="006C25F5">
        <w:rPr>
          <w:rFonts w:eastAsiaTheme="minorEastAsia"/>
        </w:rPr>
        <w:t>Le cadre d’emplois des Sages-femmes territoriales est réparti en 2 groupes de fonctions auxquels correspondent les montants plafonds annuels suivants :</w:t>
      </w: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6C25F5" w:rsidRPr="006C25F5" w14:paraId="613EDCB7" w14:textId="77777777" w:rsidTr="006C25F5">
        <w:trPr>
          <w:trHeight w:val="769"/>
          <w:jc w:val="center"/>
        </w:trPr>
        <w:tc>
          <w:tcPr>
            <w:tcW w:w="4390" w:type="dxa"/>
            <w:gridSpan w:val="2"/>
            <w:shd w:val="clear" w:color="auto" w:fill="8EAADB" w:themeFill="accent1" w:themeFillTint="99"/>
            <w:vAlign w:val="center"/>
          </w:tcPr>
          <w:p w14:paraId="03B1B927" w14:textId="77777777" w:rsidR="006C25F5" w:rsidRPr="006C25F5" w:rsidRDefault="006C25F5" w:rsidP="006C25F5">
            <w:pPr>
              <w:jc w:val="center"/>
              <w:rPr>
                <w:rFonts w:eastAsiaTheme="minorEastAsia"/>
                <w:b/>
              </w:rPr>
            </w:pPr>
            <w:r w:rsidRPr="006C25F5">
              <w:rPr>
                <w:rFonts w:eastAsiaTheme="minorEastAsia"/>
                <w:b/>
              </w:rPr>
              <w:t>Groupes de fonctions</w:t>
            </w:r>
          </w:p>
        </w:tc>
        <w:tc>
          <w:tcPr>
            <w:tcW w:w="1134" w:type="dxa"/>
            <w:shd w:val="clear" w:color="auto" w:fill="8EAADB" w:themeFill="accent1" w:themeFillTint="99"/>
            <w:vAlign w:val="center"/>
          </w:tcPr>
          <w:p w14:paraId="5418CE81" w14:textId="77777777" w:rsidR="006C25F5" w:rsidRPr="006C25F5" w:rsidRDefault="006C25F5" w:rsidP="006C25F5">
            <w:pPr>
              <w:jc w:val="center"/>
              <w:rPr>
                <w:rFonts w:eastAsiaTheme="minorEastAsia"/>
                <w:b/>
              </w:rPr>
            </w:pPr>
            <w:r w:rsidRPr="006C25F5">
              <w:rPr>
                <w:rFonts w:eastAsiaTheme="minorEastAsia"/>
                <w:b/>
              </w:rPr>
              <w:t>Montant plafond</w:t>
            </w:r>
          </w:p>
          <w:p w14:paraId="56B713B0" w14:textId="77777777" w:rsidR="006C25F5" w:rsidRPr="006C25F5" w:rsidRDefault="006C25F5" w:rsidP="006C25F5">
            <w:pPr>
              <w:jc w:val="center"/>
              <w:rPr>
                <w:rFonts w:eastAsiaTheme="minorEastAsia"/>
                <w:b/>
              </w:rPr>
            </w:pPr>
            <w:r w:rsidRPr="006C25F5">
              <w:rPr>
                <w:rFonts w:eastAsiaTheme="minorEastAsia"/>
                <w:b/>
              </w:rPr>
              <w:t>IFSE</w:t>
            </w:r>
          </w:p>
        </w:tc>
        <w:tc>
          <w:tcPr>
            <w:tcW w:w="1134" w:type="dxa"/>
            <w:shd w:val="clear" w:color="auto" w:fill="8EAADB" w:themeFill="accent1" w:themeFillTint="99"/>
            <w:vAlign w:val="center"/>
          </w:tcPr>
          <w:p w14:paraId="487B2532" w14:textId="77777777" w:rsidR="006C25F5" w:rsidRPr="006C25F5" w:rsidRDefault="006C25F5" w:rsidP="006C25F5">
            <w:pPr>
              <w:jc w:val="center"/>
              <w:rPr>
                <w:rFonts w:eastAsiaTheme="minorEastAsia"/>
                <w:b/>
              </w:rPr>
            </w:pPr>
            <w:r w:rsidRPr="006C25F5">
              <w:rPr>
                <w:rFonts w:eastAsiaTheme="minorEastAsia"/>
                <w:b/>
              </w:rPr>
              <w:t>Montant</w:t>
            </w:r>
          </w:p>
          <w:p w14:paraId="374EDC56"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67679BAB" w14:textId="77777777" w:rsidR="006C25F5" w:rsidRPr="006C25F5" w:rsidRDefault="006C25F5" w:rsidP="006C25F5">
            <w:pPr>
              <w:jc w:val="center"/>
              <w:rPr>
                <w:rFonts w:eastAsiaTheme="minorEastAsia"/>
                <w:b/>
              </w:rPr>
            </w:pPr>
            <w:r w:rsidRPr="006C25F5">
              <w:rPr>
                <w:rFonts w:eastAsiaTheme="minorEastAsia"/>
                <w:b/>
              </w:rPr>
              <w:t>CIA</w:t>
            </w:r>
          </w:p>
        </w:tc>
        <w:tc>
          <w:tcPr>
            <w:tcW w:w="1984" w:type="dxa"/>
            <w:shd w:val="clear" w:color="auto" w:fill="8EAADB" w:themeFill="accent1" w:themeFillTint="99"/>
            <w:vAlign w:val="center"/>
          </w:tcPr>
          <w:p w14:paraId="0CCBD374" w14:textId="77777777" w:rsidR="006C25F5" w:rsidRPr="006C25F5" w:rsidRDefault="006C25F5" w:rsidP="006C25F5">
            <w:pPr>
              <w:jc w:val="center"/>
              <w:rPr>
                <w:rFonts w:eastAsiaTheme="minorEastAsia"/>
                <w:b/>
                <w:color w:val="FF0000"/>
              </w:rPr>
            </w:pPr>
            <w:r w:rsidRPr="006C25F5">
              <w:rPr>
                <w:rFonts w:eastAsiaTheme="minorEastAsia"/>
                <w:b/>
                <w:color w:val="FF0000"/>
              </w:rPr>
              <w:t>Dans la limite du plafond global de la FPE</w:t>
            </w:r>
          </w:p>
          <w:p w14:paraId="027BC4F0"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58F9A930" w14:textId="77777777" w:rsidTr="006C25F5">
        <w:trPr>
          <w:trHeight w:val="397"/>
          <w:jc w:val="center"/>
        </w:trPr>
        <w:tc>
          <w:tcPr>
            <w:tcW w:w="704" w:type="dxa"/>
            <w:shd w:val="clear" w:color="auto" w:fill="FFFFFF" w:themeFill="background1"/>
            <w:vAlign w:val="center"/>
          </w:tcPr>
          <w:p w14:paraId="43A634CB" w14:textId="77777777" w:rsidR="006C25F5" w:rsidRPr="006C25F5" w:rsidRDefault="006C25F5" w:rsidP="006C25F5">
            <w:pPr>
              <w:spacing w:after="200" w:line="276" w:lineRule="auto"/>
              <w:jc w:val="center"/>
              <w:rPr>
                <w:rFonts w:eastAsiaTheme="minorEastAsia"/>
                <w:b/>
              </w:rPr>
            </w:pPr>
            <w:r w:rsidRPr="006C25F5">
              <w:rPr>
                <w:rFonts w:eastAsiaTheme="minorEastAsia"/>
                <w:b/>
              </w:rPr>
              <w:t>G 1</w:t>
            </w:r>
          </w:p>
        </w:tc>
        <w:tc>
          <w:tcPr>
            <w:tcW w:w="3686" w:type="dxa"/>
            <w:shd w:val="clear" w:color="auto" w:fill="FFFFFF" w:themeFill="background1"/>
            <w:vAlign w:val="center"/>
          </w:tcPr>
          <w:p w14:paraId="5A443832"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Direction d’une structure / responsable d’un ou plusieurs services / Expertise</w:t>
            </w:r>
          </w:p>
        </w:tc>
        <w:tc>
          <w:tcPr>
            <w:tcW w:w="1134" w:type="dxa"/>
            <w:vAlign w:val="center"/>
          </w:tcPr>
          <w:p w14:paraId="062CB7F3"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7C999A53"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84" w:type="dxa"/>
            <w:vAlign w:val="center"/>
          </w:tcPr>
          <w:p w14:paraId="2BC25312"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30 000 €</w:t>
            </w:r>
          </w:p>
        </w:tc>
      </w:tr>
      <w:tr w:rsidR="006C25F5" w:rsidRPr="006C25F5" w14:paraId="5B9F97EA" w14:textId="77777777" w:rsidTr="006C25F5">
        <w:trPr>
          <w:trHeight w:val="961"/>
          <w:jc w:val="center"/>
        </w:trPr>
        <w:tc>
          <w:tcPr>
            <w:tcW w:w="704" w:type="dxa"/>
            <w:vAlign w:val="center"/>
          </w:tcPr>
          <w:p w14:paraId="7CDC737F" w14:textId="77777777" w:rsidR="006C25F5" w:rsidRPr="006C25F5" w:rsidRDefault="006C25F5" w:rsidP="006C25F5">
            <w:pPr>
              <w:spacing w:after="200" w:line="276" w:lineRule="auto"/>
              <w:jc w:val="center"/>
              <w:rPr>
                <w:rFonts w:eastAsiaTheme="minorEastAsia"/>
                <w:b/>
              </w:rPr>
            </w:pPr>
            <w:r w:rsidRPr="006C25F5">
              <w:rPr>
                <w:rFonts w:eastAsiaTheme="minorEastAsia"/>
                <w:b/>
              </w:rPr>
              <w:t>G 2</w:t>
            </w:r>
          </w:p>
        </w:tc>
        <w:tc>
          <w:tcPr>
            <w:tcW w:w="3686" w:type="dxa"/>
            <w:vAlign w:val="center"/>
          </w:tcPr>
          <w:p w14:paraId="3047BFE8"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 xml:space="preserve">Encadrement de proximité et d’usagers </w:t>
            </w:r>
            <w:proofErr w:type="gramStart"/>
            <w:r w:rsidRPr="006C25F5">
              <w:rPr>
                <w:rFonts w:eastAsiaTheme="minorEastAsia"/>
                <w:i/>
                <w:color w:val="FF0000"/>
              </w:rPr>
              <w:t>/  sujétions</w:t>
            </w:r>
            <w:proofErr w:type="gramEnd"/>
            <w:r w:rsidRPr="006C25F5">
              <w:rPr>
                <w:rFonts w:eastAsiaTheme="minorEastAsia"/>
                <w:i/>
                <w:color w:val="FF0000"/>
              </w:rPr>
              <w:t xml:space="preserve"> / qualifications</w:t>
            </w:r>
          </w:p>
        </w:tc>
        <w:tc>
          <w:tcPr>
            <w:tcW w:w="1134" w:type="dxa"/>
            <w:vAlign w:val="center"/>
          </w:tcPr>
          <w:p w14:paraId="4B99E8FE"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6A8C3D93"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84" w:type="dxa"/>
            <w:vAlign w:val="center"/>
          </w:tcPr>
          <w:p w14:paraId="2123206C"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24 000 €</w:t>
            </w:r>
          </w:p>
        </w:tc>
      </w:tr>
    </w:tbl>
    <w:p w14:paraId="1493CD31" w14:textId="77777777" w:rsidR="006C25F5" w:rsidRPr="006C25F5" w:rsidRDefault="006C25F5" w:rsidP="006C25F5">
      <w:pPr>
        <w:jc w:val="both"/>
        <w:rPr>
          <w:rFonts w:eastAsiaTheme="minorEastAsia"/>
        </w:rPr>
      </w:pPr>
      <w:r w:rsidRPr="006C25F5">
        <w:rPr>
          <w:rFonts w:eastAsiaTheme="minorEastAsia"/>
          <w:i/>
          <w:color w:val="FF0000"/>
        </w:rPr>
        <w:t>Les groupes de fonctions proposés ne sont que des illustrations. Ils nécessitent d’être adaptés aux réalités de la collectivité.</w:t>
      </w:r>
    </w:p>
    <w:bookmarkEnd w:id="0"/>
    <w:p w14:paraId="05339AD5" w14:textId="77777777" w:rsidR="006C25F5" w:rsidRPr="006C25F5" w:rsidRDefault="006C25F5" w:rsidP="006C25F5">
      <w:pPr>
        <w:jc w:val="both"/>
        <w:rPr>
          <w:rFonts w:eastAsiaTheme="minorEastAsia"/>
        </w:rPr>
      </w:pPr>
    </w:p>
    <w:p w14:paraId="27C7A28A" w14:textId="77777777" w:rsidR="006C25F5" w:rsidRPr="006C25F5" w:rsidRDefault="006C25F5" w:rsidP="006C25F5">
      <w:pPr>
        <w:numPr>
          <w:ilvl w:val="0"/>
          <w:numId w:val="6"/>
        </w:numPr>
        <w:spacing w:after="200" w:line="276" w:lineRule="auto"/>
        <w:contextualSpacing/>
        <w:jc w:val="both"/>
        <w:rPr>
          <w:rFonts w:eastAsiaTheme="minorEastAsia"/>
          <w:b/>
          <w:u w:val="single"/>
        </w:rPr>
      </w:pPr>
      <w:r w:rsidRPr="006C25F5">
        <w:rPr>
          <w:rFonts w:eastAsiaTheme="minorEastAsia"/>
          <w:b/>
          <w:u w:val="single"/>
        </w:rPr>
        <w:t>Cadre d’emplois des cadres territoriaux de santé infirmiers et techniciens paramédicaux</w:t>
      </w:r>
    </w:p>
    <w:p w14:paraId="30B354B6" w14:textId="77777777" w:rsidR="006C25F5" w:rsidRPr="006C25F5" w:rsidRDefault="006C25F5" w:rsidP="006C25F5">
      <w:pPr>
        <w:jc w:val="both"/>
        <w:rPr>
          <w:rFonts w:eastAsiaTheme="minorEastAsia"/>
        </w:rPr>
      </w:pPr>
    </w:p>
    <w:p w14:paraId="6AC59604" w14:textId="77777777" w:rsidR="006C25F5" w:rsidRPr="006C25F5" w:rsidRDefault="006C25F5" w:rsidP="006C25F5">
      <w:pPr>
        <w:jc w:val="both"/>
        <w:rPr>
          <w:rFonts w:eastAsiaTheme="minorEastAsia"/>
          <w:iCs/>
        </w:rPr>
      </w:pPr>
      <w:r w:rsidRPr="006C25F5">
        <w:rPr>
          <w:rFonts w:eastAsiaTheme="minorEastAsia"/>
          <w:iCs/>
        </w:rPr>
        <w:t xml:space="preserve">Vu </w:t>
      </w:r>
      <w:r w:rsidR="00BE52AC" w:rsidRPr="00BE52AC">
        <w:rPr>
          <w:rFonts w:eastAsiaTheme="minorEastAsia"/>
          <w:iCs/>
        </w:rPr>
        <w:t xml:space="preserve">le décret 2020-182 précité et </w:t>
      </w:r>
      <w:r w:rsidRPr="006C25F5">
        <w:rPr>
          <w:rFonts w:eastAsiaTheme="minorEastAsia"/>
          <w:iCs/>
        </w:rPr>
        <w:t>l’arrêté du 23 décembre 2019 pris pour l’application du décret n° 2014-513 au corps des conseillers techniques de service social des administrations de l’Etat</w:t>
      </w:r>
      <w:r w:rsidRPr="006C25F5">
        <w:rPr>
          <w:rFonts w:eastAsiaTheme="minorEastAsia"/>
        </w:rPr>
        <w:t xml:space="preserve"> </w:t>
      </w:r>
      <w:r w:rsidRPr="006C25F5">
        <w:rPr>
          <w:rFonts w:eastAsiaTheme="minorEastAsia"/>
        </w:rPr>
        <w:lastRenderedPageBreak/>
        <w:t>dont le régime indemnitaire est pris en référence provisoire</w:t>
      </w:r>
      <w:r w:rsidRPr="006C25F5">
        <w:rPr>
          <w:rFonts w:eastAsiaTheme="minorEastAsia"/>
          <w:iCs/>
        </w:rPr>
        <w:t xml:space="preserve"> pour les</w:t>
      </w:r>
      <w:r w:rsidRPr="006C25F5">
        <w:rPr>
          <w:rFonts w:eastAsiaTheme="minorEastAsia"/>
          <w:b/>
        </w:rPr>
        <w:t xml:space="preserve"> </w:t>
      </w:r>
      <w:r w:rsidRPr="006C25F5">
        <w:rPr>
          <w:rFonts w:eastAsiaTheme="minorEastAsia"/>
        </w:rPr>
        <w:t>Cadres territoriaux de santé infirmiers et techniciens paramédicaux</w:t>
      </w:r>
      <w:r w:rsidRPr="006C25F5">
        <w:rPr>
          <w:rFonts w:eastAsiaTheme="minorEastAsia"/>
          <w:iCs/>
        </w:rPr>
        <w:t>.</w:t>
      </w:r>
    </w:p>
    <w:p w14:paraId="391917BB" w14:textId="77777777" w:rsidR="006C25F5" w:rsidRPr="006C25F5" w:rsidRDefault="006C25F5" w:rsidP="006C25F5">
      <w:pPr>
        <w:jc w:val="both"/>
        <w:rPr>
          <w:rFonts w:eastAsiaTheme="minorEastAsia"/>
        </w:rPr>
      </w:pPr>
    </w:p>
    <w:p w14:paraId="12B03994" w14:textId="77777777" w:rsidR="006C25F5" w:rsidRPr="006C25F5" w:rsidRDefault="006C25F5" w:rsidP="006C25F5">
      <w:pPr>
        <w:jc w:val="both"/>
        <w:rPr>
          <w:rFonts w:eastAsiaTheme="minorEastAsia"/>
        </w:rPr>
      </w:pPr>
      <w:r w:rsidRPr="006C25F5">
        <w:rPr>
          <w:rFonts w:eastAsiaTheme="minorEastAsia"/>
        </w:rPr>
        <w:t xml:space="preserve">Chaque agent est classé dans un groupe de fonctions correspondant à son emploi suivant le niveau de fonctions, d’expertises et de sujétions auquel il est exposé. </w:t>
      </w:r>
    </w:p>
    <w:p w14:paraId="0D9D91AD" w14:textId="77777777" w:rsidR="006C25F5" w:rsidRPr="006C25F5" w:rsidRDefault="006C25F5" w:rsidP="006C25F5">
      <w:pPr>
        <w:jc w:val="both"/>
        <w:rPr>
          <w:rFonts w:eastAsiaTheme="minorEastAsia"/>
        </w:rPr>
      </w:pPr>
    </w:p>
    <w:p w14:paraId="70EA4215" w14:textId="77777777" w:rsidR="006C25F5" w:rsidRPr="00BE52AC" w:rsidRDefault="006C25F5" w:rsidP="006C25F5">
      <w:pPr>
        <w:jc w:val="both"/>
        <w:rPr>
          <w:rFonts w:eastAsiaTheme="minorEastAsia"/>
        </w:rPr>
      </w:pPr>
      <w:r w:rsidRPr="006C25F5">
        <w:rPr>
          <w:rFonts w:eastAsiaTheme="minorEastAsia"/>
        </w:rPr>
        <w:t>Le cadre d’emplois des Cadres territoriaux de santé infirmiers et techniciens paramédicaux est réparti en 2 groupes de fonctions auxquels correspondent les montants plafonds annuels suivants :</w:t>
      </w: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6C25F5" w:rsidRPr="006C25F5" w14:paraId="37768EE4" w14:textId="77777777" w:rsidTr="006C25F5">
        <w:trPr>
          <w:trHeight w:val="769"/>
          <w:jc w:val="center"/>
        </w:trPr>
        <w:tc>
          <w:tcPr>
            <w:tcW w:w="4390" w:type="dxa"/>
            <w:gridSpan w:val="2"/>
            <w:shd w:val="clear" w:color="auto" w:fill="8EAADB" w:themeFill="accent1" w:themeFillTint="99"/>
            <w:vAlign w:val="center"/>
          </w:tcPr>
          <w:p w14:paraId="65F60E39" w14:textId="77777777" w:rsidR="006C25F5" w:rsidRPr="006C25F5" w:rsidRDefault="006C25F5" w:rsidP="006C25F5">
            <w:pPr>
              <w:jc w:val="center"/>
              <w:rPr>
                <w:rFonts w:eastAsiaTheme="minorEastAsia"/>
                <w:b/>
              </w:rPr>
            </w:pPr>
            <w:r w:rsidRPr="006C25F5">
              <w:rPr>
                <w:rFonts w:eastAsiaTheme="minorEastAsia"/>
                <w:b/>
              </w:rPr>
              <w:t>Groupes de fonctions</w:t>
            </w:r>
          </w:p>
        </w:tc>
        <w:tc>
          <w:tcPr>
            <w:tcW w:w="1134" w:type="dxa"/>
            <w:shd w:val="clear" w:color="auto" w:fill="8EAADB" w:themeFill="accent1" w:themeFillTint="99"/>
            <w:vAlign w:val="center"/>
          </w:tcPr>
          <w:p w14:paraId="2B8C7E72" w14:textId="77777777" w:rsidR="006C25F5" w:rsidRPr="006C25F5" w:rsidRDefault="006C25F5" w:rsidP="006C25F5">
            <w:pPr>
              <w:jc w:val="center"/>
              <w:rPr>
                <w:rFonts w:eastAsiaTheme="minorEastAsia"/>
                <w:b/>
              </w:rPr>
            </w:pPr>
            <w:r w:rsidRPr="006C25F5">
              <w:rPr>
                <w:rFonts w:eastAsiaTheme="minorEastAsia"/>
                <w:b/>
              </w:rPr>
              <w:t>Montant plafond</w:t>
            </w:r>
          </w:p>
          <w:p w14:paraId="47DB97CE" w14:textId="77777777" w:rsidR="006C25F5" w:rsidRPr="006C25F5" w:rsidRDefault="006C25F5" w:rsidP="006C25F5">
            <w:pPr>
              <w:jc w:val="center"/>
              <w:rPr>
                <w:rFonts w:eastAsiaTheme="minorEastAsia"/>
                <w:b/>
              </w:rPr>
            </w:pPr>
            <w:r w:rsidRPr="006C25F5">
              <w:rPr>
                <w:rFonts w:eastAsiaTheme="minorEastAsia"/>
                <w:b/>
              </w:rPr>
              <w:t>IFSE</w:t>
            </w:r>
          </w:p>
        </w:tc>
        <w:tc>
          <w:tcPr>
            <w:tcW w:w="1134" w:type="dxa"/>
            <w:shd w:val="clear" w:color="auto" w:fill="8EAADB" w:themeFill="accent1" w:themeFillTint="99"/>
            <w:vAlign w:val="center"/>
          </w:tcPr>
          <w:p w14:paraId="4E5BA31C" w14:textId="77777777" w:rsidR="006C25F5" w:rsidRPr="006C25F5" w:rsidRDefault="006C25F5" w:rsidP="006C25F5">
            <w:pPr>
              <w:jc w:val="center"/>
              <w:rPr>
                <w:rFonts w:eastAsiaTheme="minorEastAsia"/>
                <w:b/>
              </w:rPr>
            </w:pPr>
            <w:r w:rsidRPr="006C25F5">
              <w:rPr>
                <w:rFonts w:eastAsiaTheme="minorEastAsia"/>
                <w:b/>
              </w:rPr>
              <w:t>Montant</w:t>
            </w:r>
          </w:p>
          <w:p w14:paraId="2C8D4AE1"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437E6E2F" w14:textId="77777777" w:rsidR="006C25F5" w:rsidRPr="006C25F5" w:rsidRDefault="006C25F5" w:rsidP="006C25F5">
            <w:pPr>
              <w:jc w:val="center"/>
              <w:rPr>
                <w:rFonts w:eastAsiaTheme="minorEastAsia"/>
                <w:b/>
              </w:rPr>
            </w:pPr>
            <w:r w:rsidRPr="006C25F5">
              <w:rPr>
                <w:rFonts w:eastAsiaTheme="minorEastAsia"/>
                <w:b/>
              </w:rPr>
              <w:t>CIA</w:t>
            </w:r>
          </w:p>
        </w:tc>
        <w:tc>
          <w:tcPr>
            <w:tcW w:w="1984" w:type="dxa"/>
            <w:shd w:val="clear" w:color="auto" w:fill="8EAADB" w:themeFill="accent1" w:themeFillTint="99"/>
            <w:vAlign w:val="center"/>
          </w:tcPr>
          <w:p w14:paraId="6455CFBF" w14:textId="77777777" w:rsidR="006C25F5" w:rsidRPr="006C25F5" w:rsidRDefault="006C25F5" w:rsidP="006C25F5">
            <w:pPr>
              <w:jc w:val="center"/>
              <w:rPr>
                <w:rFonts w:eastAsiaTheme="minorEastAsia"/>
                <w:b/>
                <w:color w:val="FF0000"/>
              </w:rPr>
            </w:pPr>
            <w:r w:rsidRPr="006C25F5">
              <w:rPr>
                <w:rFonts w:eastAsiaTheme="minorEastAsia"/>
                <w:b/>
                <w:color w:val="FF0000"/>
              </w:rPr>
              <w:t>Dans la limite du plafond global de la FPE</w:t>
            </w:r>
          </w:p>
          <w:p w14:paraId="4B0FC7F3"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2A4D8B9B" w14:textId="77777777" w:rsidTr="006C25F5">
        <w:trPr>
          <w:trHeight w:val="397"/>
          <w:jc w:val="center"/>
        </w:trPr>
        <w:tc>
          <w:tcPr>
            <w:tcW w:w="704" w:type="dxa"/>
            <w:shd w:val="clear" w:color="auto" w:fill="FFFFFF" w:themeFill="background1"/>
            <w:vAlign w:val="center"/>
          </w:tcPr>
          <w:p w14:paraId="5A54A3F5" w14:textId="77777777" w:rsidR="006C25F5" w:rsidRPr="006C25F5" w:rsidRDefault="006C25F5" w:rsidP="006C25F5">
            <w:pPr>
              <w:spacing w:after="200" w:line="276" w:lineRule="auto"/>
              <w:jc w:val="center"/>
              <w:rPr>
                <w:rFonts w:eastAsiaTheme="minorEastAsia"/>
                <w:b/>
              </w:rPr>
            </w:pPr>
            <w:r w:rsidRPr="006C25F5">
              <w:rPr>
                <w:rFonts w:eastAsiaTheme="minorEastAsia"/>
                <w:b/>
              </w:rPr>
              <w:t>G 1</w:t>
            </w:r>
          </w:p>
        </w:tc>
        <w:tc>
          <w:tcPr>
            <w:tcW w:w="3686" w:type="dxa"/>
            <w:shd w:val="clear" w:color="auto" w:fill="FFFFFF" w:themeFill="background1"/>
            <w:vAlign w:val="center"/>
          </w:tcPr>
          <w:p w14:paraId="7C22D3C1"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Direction d’une structure / responsable d’un ou plusieurs services / Expertise</w:t>
            </w:r>
          </w:p>
        </w:tc>
        <w:tc>
          <w:tcPr>
            <w:tcW w:w="1134" w:type="dxa"/>
            <w:vAlign w:val="center"/>
          </w:tcPr>
          <w:p w14:paraId="5F228694"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4A91B228"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84" w:type="dxa"/>
            <w:vAlign w:val="center"/>
          </w:tcPr>
          <w:p w14:paraId="526C92EE"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30 000 €</w:t>
            </w:r>
          </w:p>
        </w:tc>
      </w:tr>
      <w:tr w:rsidR="006C25F5" w:rsidRPr="006C25F5" w14:paraId="3DAD324C" w14:textId="77777777" w:rsidTr="006C25F5">
        <w:trPr>
          <w:trHeight w:val="961"/>
          <w:jc w:val="center"/>
        </w:trPr>
        <w:tc>
          <w:tcPr>
            <w:tcW w:w="704" w:type="dxa"/>
            <w:vAlign w:val="center"/>
          </w:tcPr>
          <w:p w14:paraId="7BF1764C" w14:textId="77777777" w:rsidR="006C25F5" w:rsidRPr="006C25F5" w:rsidRDefault="006C25F5" w:rsidP="006C25F5">
            <w:pPr>
              <w:spacing w:after="200" w:line="276" w:lineRule="auto"/>
              <w:jc w:val="center"/>
              <w:rPr>
                <w:rFonts w:eastAsiaTheme="minorEastAsia"/>
                <w:b/>
              </w:rPr>
            </w:pPr>
            <w:r w:rsidRPr="006C25F5">
              <w:rPr>
                <w:rFonts w:eastAsiaTheme="minorEastAsia"/>
                <w:b/>
              </w:rPr>
              <w:t>G 2</w:t>
            </w:r>
          </w:p>
        </w:tc>
        <w:tc>
          <w:tcPr>
            <w:tcW w:w="3686" w:type="dxa"/>
            <w:vAlign w:val="center"/>
          </w:tcPr>
          <w:p w14:paraId="79543C44"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 xml:space="preserve">Encadrement de proximité et d’usagers </w:t>
            </w:r>
            <w:proofErr w:type="gramStart"/>
            <w:r w:rsidRPr="006C25F5">
              <w:rPr>
                <w:rFonts w:eastAsiaTheme="minorEastAsia"/>
                <w:i/>
                <w:color w:val="FF0000"/>
              </w:rPr>
              <w:t>/  sujétions</w:t>
            </w:r>
            <w:proofErr w:type="gramEnd"/>
            <w:r w:rsidRPr="006C25F5">
              <w:rPr>
                <w:rFonts w:eastAsiaTheme="minorEastAsia"/>
                <w:i/>
                <w:color w:val="FF0000"/>
              </w:rPr>
              <w:t xml:space="preserve"> / qualifications</w:t>
            </w:r>
          </w:p>
        </w:tc>
        <w:tc>
          <w:tcPr>
            <w:tcW w:w="1134" w:type="dxa"/>
            <w:vAlign w:val="center"/>
          </w:tcPr>
          <w:p w14:paraId="2F98E3E1"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176B0D3A"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84" w:type="dxa"/>
            <w:vAlign w:val="center"/>
          </w:tcPr>
          <w:p w14:paraId="00E71F6C"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24 000 €</w:t>
            </w:r>
          </w:p>
        </w:tc>
      </w:tr>
    </w:tbl>
    <w:p w14:paraId="386F7310" w14:textId="77777777" w:rsidR="006C25F5" w:rsidRPr="006C25F5" w:rsidRDefault="006C25F5" w:rsidP="006C25F5">
      <w:pPr>
        <w:jc w:val="both"/>
        <w:rPr>
          <w:rFonts w:eastAsiaTheme="minorEastAsia"/>
        </w:rPr>
      </w:pPr>
      <w:r w:rsidRPr="006C25F5">
        <w:rPr>
          <w:rFonts w:eastAsiaTheme="minorEastAsia"/>
          <w:i/>
          <w:color w:val="FF0000"/>
        </w:rPr>
        <w:t>Les groupes de fonctions proposés ne sont que des illustrations. Ils nécessitent d’être adaptés aux réalités de la collectivité.</w:t>
      </w:r>
    </w:p>
    <w:p w14:paraId="269E0FDF" w14:textId="77777777" w:rsidR="006C25F5" w:rsidRPr="006C25F5" w:rsidRDefault="006C25F5" w:rsidP="006C25F5">
      <w:pPr>
        <w:jc w:val="both"/>
        <w:rPr>
          <w:rFonts w:eastAsiaTheme="minorEastAsia"/>
        </w:rPr>
      </w:pPr>
      <w:bookmarkStart w:id="2" w:name="_Hlk34296761"/>
    </w:p>
    <w:p w14:paraId="18D3966F" w14:textId="77777777" w:rsidR="006C25F5" w:rsidRPr="006C25F5" w:rsidRDefault="006C25F5" w:rsidP="006C25F5">
      <w:pPr>
        <w:numPr>
          <w:ilvl w:val="0"/>
          <w:numId w:val="6"/>
        </w:numPr>
        <w:spacing w:after="200" w:line="276" w:lineRule="auto"/>
        <w:contextualSpacing/>
        <w:jc w:val="both"/>
        <w:rPr>
          <w:rFonts w:eastAsiaTheme="minorEastAsia"/>
          <w:b/>
          <w:u w:val="single"/>
        </w:rPr>
      </w:pPr>
      <w:r w:rsidRPr="006C25F5">
        <w:rPr>
          <w:rFonts w:eastAsiaTheme="minorEastAsia"/>
          <w:b/>
          <w:u w:val="single"/>
        </w:rPr>
        <w:t>Cadre d’emplois des cadres territoriaux de santé paramédicaux</w:t>
      </w:r>
    </w:p>
    <w:p w14:paraId="083EF18D" w14:textId="77777777" w:rsidR="006C25F5" w:rsidRPr="006C25F5" w:rsidRDefault="006C25F5" w:rsidP="006C25F5">
      <w:pPr>
        <w:jc w:val="both"/>
        <w:rPr>
          <w:rFonts w:eastAsiaTheme="minorEastAsia"/>
        </w:rPr>
      </w:pPr>
    </w:p>
    <w:p w14:paraId="71C55DCD" w14:textId="77777777" w:rsidR="006C25F5" w:rsidRPr="006C25F5" w:rsidRDefault="006C25F5" w:rsidP="006C25F5">
      <w:pPr>
        <w:jc w:val="both"/>
        <w:rPr>
          <w:rFonts w:eastAsiaTheme="minorEastAsia"/>
          <w:iCs/>
        </w:rPr>
      </w:pPr>
      <w:r w:rsidRPr="006C25F5">
        <w:rPr>
          <w:rFonts w:eastAsiaTheme="minorEastAsia"/>
          <w:iCs/>
        </w:rPr>
        <w:t xml:space="preserve">Vu </w:t>
      </w:r>
      <w:r w:rsidR="00BE52AC" w:rsidRPr="00BE52AC">
        <w:rPr>
          <w:rFonts w:eastAsiaTheme="minorEastAsia"/>
          <w:iCs/>
        </w:rPr>
        <w:t xml:space="preserve">le décret 2020-182 précité et </w:t>
      </w:r>
      <w:r w:rsidRPr="006C25F5">
        <w:rPr>
          <w:rFonts w:eastAsiaTheme="minorEastAsia"/>
          <w:iCs/>
        </w:rPr>
        <w:t>l’arrêté du 23 décembre 2019 pris pour l’application du décret n° 2014-513 au corps des conseillers techniques de service social des administrations de l’Etat</w:t>
      </w:r>
      <w:r w:rsidRPr="006C25F5">
        <w:rPr>
          <w:rFonts w:eastAsiaTheme="minorEastAsia"/>
        </w:rPr>
        <w:t xml:space="preserve"> dont le régime indemnitaire est pris en référence provisoire</w:t>
      </w:r>
      <w:r w:rsidRPr="006C25F5">
        <w:rPr>
          <w:rFonts w:eastAsiaTheme="minorEastAsia"/>
          <w:iCs/>
        </w:rPr>
        <w:t xml:space="preserve"> pour les</w:t>
      </w:r>
      <w:r w:rsidRPr="006C25F5">
        <w:rPr>
          <w:rFonts w:eastAsiaTheme="minorEastAsia"/>
          <w:b/>
        </w:rPr>
        <w:t xml:space="preserve"> </w:t>
      </w:r>
      <w:r w:rsidRPr="006C25F5">
        <w:rPr>
          <w:rFonts w:eastAsiaTheme="minorEastAsia"/>
        </w:rPr>
        <w:t>cadres territoriaux de santé paramédicaux</w:t>
      </w:r>
      <w:r w:rsidRPr="006C25F5">
        <w:rPr>
          <w:rFonts w:eastAsiaTheme="minorEastAsia"/>
          <w:iCs/>
        </w:rPr>
        <w:t>.</w:t>
      </w:r>
    </w:p>
    <w:p w14:paraId="3BAC686D" w14:textId="77777777" w:rsidR="006C25F5" w:rsidRPr="006C25F5" w:rsidRDefault="006C25F5" w:rsidP="006C25F5">
      <w:pPr>
        <w:jc w:val="both"/>
        <w:rPr>
          <w:rFonts w:eastAsiaTheme="minorEastAsia"/>
        </w:rPr>
      </w:pPr>
    </w:p>
    <w:p w14:paraId="602EE740" w14:textId="77777777" w:rsidR="006C25F5" w:rsidRPr="006C25F5" w:rsidRDefault="006C25F5" w:rsidP="006C25F5">
      <w:pPr>
        <w:jc w:val="both"/>
        <w:rPr>
          <w:rFonts w:eastAsiaTheme="minorEastAsia"/>
        </w:rPr>
      </w:pPr>
      <w:r w:rsidRPr="006C25F5">
        <w:rPr>
          <w:rFonts w:eastAsiaTheme="minorEastAsia"/>
        </w:rPr>
        <w:t xml:space="preserve">Chaque agent est classé dans un groupe de fonctions correspondant à son emploi suivant le niveau de fonctions, d’expertises et de sujétions auquel il est exposé. </w:t>
      </w:r>
    </w:p>
    <w:p w14:paraId="026A714C" w14:textId="77777777" w:rsidR="006C25F5" w:rsidRPr="006C25F5" w:rsidRDefault="006C25F5" w:rsidP="006C25F5">
      <w:pPr>
        <w:jc w:val="both"/>
        <w:rPr>
          <w:rFonts w:eastAsiaTheme="minorEastAsia"/>
        </w:rPr>
      </w:pPr>
    </w:p>
    <w:p w14:paraId="48892B6E" w14:textId="77777777" w:rsidR="006C25F5" w:rsidRPr="00BE52AC" w:rsidRDefault="006C25F5" w:rsidP="006C25F5">
      <w:pPr>
        <w:jc w:val="both"/>
        <w:rPr>
          <w:rFonts w:eastAsiaTheme="minorEastAsia"/>
        </w:rPr>
      </w:pPr>
      <w:r w:rsidRPr="006C25F5">
        <w:rPr>
          <w:rFonts w:eastAsiaTheme="minorEastAsia"/>
        </w:rPr>
        <w:t>Le cadre d’emplois des cadres territoriaux de santé paramédicaux est réparti en 2 groupes de fonctions auxquels correspondent les montants plafonds annuels suivants :</w:t>
      </w: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6C25F5" w:rsidRPr="006C25F5" w14:paraId="4B30F99A" w14:textId="77777777" w:rsidTr="006C25F5">
        <w:trPr>
          <w:trHeight w:val="769"/>
          <w:jc w:val="center"/>
        </w:trPr>
        <w:tc>
          <w:tcPr>
            <w:tcW w:w="4390" w:type="dxa"/>
            <w:gridSpan w:val="2"/>
            <w:shd w:val="clear" w:color="auto" w:fill="8EAADB" w:themeFill="accent1" w:themeFillTint="99"/>
            <w:vAlign w:val="center"/>
          </w:tcPr>
          <w:p w14:paraId="5153E4FE" w14:textId="77777777" w:rsidR="006C25F5" w:rsidRPr="006C25F5" w:rsidRDefault="006C25F5" w:rsidP="006C25F5">
            <w:pPr>
              <w:jc w:val="center"/>
              <w:rPr>
                <w:rFonts w:eastAsiaTheme="minorEastAsia"/>
                <w:b/>
              </w:rPr>
            </w:pPr>
            <w:r w:rsidRPr="006C25F5">
              <w:rPr>
                <w:rFonts w:eastAsiaTheme="minorEastAsia"/>
                <w:b/>
              </w:rPr>
              <w:t>Groupes de fonctions</w:t>
            </w:r>
          </w:p>
        </w:tc>
        <w:tc>
          <w:tcPr>
            <w:tcW w:w="1134" w:type="dxa"/>
            <w:shd w:val="clear" w:color="auto" w:fill="8EAADB" w:themeFill="accent1" w:themeFillTint="99"/>
            <w:vAlign w:val="center"/>
          </w:tcPr>
          <w:p w14:paraId="1A84C070" w14:textId="77777777" w:rsidR="006C25F5" w:rsidRPr="006C25F5" w:rsidRDefault="006C25F5" w:rsidP="006C25F5">
            <w:pPr>
              <w:jc w:val="center"/>
              <w:rPr>
                <w:rFonts w:eastAsiaTheme="minorEastAsia"/>
                <w:b/>
              </w:rPr>
            </w:pPr>
            <w:r w:rsidRPr="006C25F5">
              <w:rPr>
                <w:rFonts w:eastAsiaTheme="minorEastAsia"/>
                <w:b/>
              </w:rPr>
              <w:t>Montant plafond</w:t>
            </w:r>
          </w:p>
          <w:p w14:paraId="71D74C32" w14:textId="77777777" w:rsidR="006C25F5" w:rsidRPr="006C25F5" w:rsidRDefault="006C25F5" w:rsidP="006C25F5">
            <w:pPr>
              <w:jc w:val="center"/>
              <w:rPr>
                <w:rFonts w:eastAsiaTheme="minorEastAsia"/>
                <w:b/>
              </w:rPr>
            </w:pPr>
            <w:r w:rsidRPr="006C25F5">
              <w:rPr>
                <w:rFonts w:eastAsiaTheme="minorEastAsia"/>
                <w:b/>
              </w:rPr>
              <w:t>IFSE</w:t>
            </w:r>
          </w:p>
        </w:tc>
        <w:tc>
          <w:tcPr>
            <w:tcW w:w="1134" w:type="dxa"/>
            <w:shd w:val="clear" w:color="auto" w:fill="8EAADB" w:themeFill="accent1" w:themeFillTint="99"/>
            <w:vAlign w:val="center"/>
          </w:tcPr>
          <w:p w14:paraId="6B930D40" w14:textId="77777777" w:rsidR="006C25F5" w:rsidRPr="006C25F5" w:rsidRDefault="006C25F5" w:rsidP="006C25F5">
            <w:pPr>
              <w:jc w:val="center"/>
              <w:rPr>
                <w:rFonts w:eastAsiaTheme="minorEastAsia"/>
                <w:b/>
              </w:rPr>
            </w:pPr>
            <w:r w:rsidRPr="006C25F5">
              <w:rPr>
                <w:rFonts w:eastAsiaTheme="minorEastAsia"/>
                <w:b/>
              </w:rPr>
              <w:t>Montant</w:t>
            </w:r>
          </w:p>
          <w:p w14:paraId="03705075"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06CB43E4" w14:textId="77777777" w:rsidR="006C25F5" w:rsidRPr="006C25F5" w:rsidRDefault="006C25F5" w:rsidP="006C25F5">
            <w:pPr>
              <w:jc w:val="center"/>
              <w:rPr>
                <w:rFonts w:eastAsiaTheme="minorEastAsia"/>
                <w:b/>
              </w:rPr>
            </w:pPr>
            <w:r w:rsidRPr="006C25F5">
              <w:rPr>
                <w:rFonts w:eastAsiaTheme="minorEastAsia"/>
                <w:b/>
              </w:rPr>
              <w:t>CIA</w:t>
            </w:r>
          </w:p>
        </w:tc>
        <w:tc>
          <w:tcPr>
            <w:tcW w:w="1984" w:type="dxa"/>
            <w:shd w:val="clear" w:color="auto" w:fill="8EAADB" w:themeFill="accent1" w:themeFillTint="99"/>
            <w:vAlign w:val="center"/>
          </w:tcPr>
          <w:p w14:paraId="3EF83BD3" w14:textId="77777777" w:rsidR="006C25F5" w:rsidRPr="006C25F5" w:rsidRDefault="006C25F5" w:rsidP="006C25F5">
            <w:pPr>
              <w:jc w:val="center"/>
              <w:rPr>
                <w:rFonts w:eastAsiaTheme="minorEastAsia"/>
                <w:b/>
                <w:color w:val="FF0000"/>
              </w:rPr>
            </w:pPr>
            <w:r w:rsidRPr="006C25F5">
              <w:rPr>
                <w:rFonts w:eastAsiaTheme="minorEastAsia"/>
                <w:b/>
                <w:color w:val="FF0000"/>
              </w:rPr>
              <w:t>Dans la limite du plafond global de la FPE</w:t>
            </w:r>
          </w:p>
          <w:p w14:paraId="541BD7C1"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36CE32E4" w14:textId="77777777" w:rsidTr="006C25F5">
        <w:trPr>
          <w:trHeight w:val="397"/>
          <w:jc w:val="center"/>
        </w:trPr>
        <w:tc>
          <w:tcPr>
            <w:tcW w:w="704" w:type="dxa"/>
            <w:shd w:val="clear" w:color="auto" w:fill="FFFFFF" w:themeFill="background1"/>
            <w:vAlign w:val="center"/>
          </w:tcPr>
          <w:p w14:paraId="30E477C4" w14:textId="77777777" w:rsidR="006C25F5" w:rsidRPr="006C25F5" w:rsidRDefault="006C25F5" w:rsidP="006C25F5">
            <w:pPr>
              <w:spacing w:after="200" w:line="276" w:lineRule="auto"/>
              <w:jc w:val="center"/>
              <w:rPr>
                <w:rFonts w:eastAsiaTheme="minorEastAsia"/>
                <w:b/>
              </w:rPr>
            </w:pPr>
            <w:r w:rsidRPr="006C25F5">
              <w:rPr>
                <w:rFonts w:eastAsiaTheme="minorEastAsia"/>
                <w:b/>
              </w:rPr>
              <w:t>G 1</w:t>
            </w:r>
          </w:p>
        </w:tc>
        <w:tc>
          <w:tcPr>
            <w:tcW w:w="3686" w:type="dxa"/>
            <w:shd w:val="clear" w:color="auto" w:fill="FFFFFF" w:themeFill="background1"/>
            <w:vAlign w:val="center"/>
          </w:tcPr>
          <w:p w14:paraId="47D3667B"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Direction d’une structure / responsable d’un ou plusieurs services / Expertise</w:t>
            </w:r>
          </w:p>
        </w:tc>
        <w:tc>
          <w:tcPr>
            <w:tcW w:w="1134" w:type="dxa"/>
            <w:vAlign w:val="center"/>
          </w:tcPr>
          <w:p w14:paraId="140F5314"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2AF2EA4D"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84" w:type="dxa"/>
            <w:vAlign w:val="center"/>
          </w:tcPr>
          <w:p w14:paraId="4413631D"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30 000 €</w:t>
            </w:r>
          </w:p>
        </w:tc>
      </w:tr>
      <w:tr w:rsidR="006C25F5" w:rsidRPr="006C25F5" w14:paraId="15BE6650" w14:textId="77777777" w:rsidTr="006C25F5">
        <w:trPr>
          <w:trHeight w:val="961"/>
          <w:jc w:val="center"/>
        </w:trPr>
        <w:tc>
          <w:tcPr>
            <w:tcW w:w="704" w:type="dxa"/>
            <w:vAlign w:val="center"/>
          </w:tcPr>
          <w:p w14:paraId="1F832920" w14:textId="77777777" w:rsidR="006C25F5" w:rsidRPr="006C25F5" w:rsidRDefault="006C25F5" w:rsidP="006C25F5">
            <w:pPr>
              <w:spacing w:after="200" w:line="276" w:lineRule="auto"/>
              <w:jc w:val="center"/>
              <w:rPr>
                <w:rFonts w:eastAsiaTheme="minorEastAsia"/>
                <w:b/>
              </w:rPr>
            </w:pPr>
            <w:r w:rsidRPr="006C25F5">
              <w:rPr>
                <w:rFonts w:eastAsiaTheme="minorEastAsia"/>
                <w:b/>
              </w:rPr>
              <w:lastRenderedPageBreak/>
              <w:t>G 2</w:t>
            </w:r>
          </w:p>
        </w:tc>
        <w:tc>
          <w:tcPr>
            <w:tcW w:w="3686" w:type="dxa"/>
            <w:vAlign w:val="center"/>
          </w:tcPr>
          <w:p w14:paraId="05CD715E"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 xml:space="preserve">Encadrement de proximité et d’usagers </w:t>
            </w:r>
            <w:proofErr w:type="gramStart"/>
            <w:r w:rsidRPr="006C25F5">
              <w:rPr>
                <w:rFonts w:eastAsiaTheme="minorEastAsia"/>
                <w:i/>
                <w:color w:val="FF0000"/>
              </w:rPr>
              <w:t>/  sujétions</w:t>
            </w:r>
            <w:proofErr w:type="gramEnd"/>
            <w:r w:rsidRPr="006C25F5">
              <w:rPr>
                <w:rFonts w:eastAsiaTheme="minorEastAsia"/>
                <w:i/>
                <w:color w:val="FF0000"/>
              </w:rPr>
              <w:t xml:space="preserve"> / qualifications</w:t>
            </w:r>
          </w:p>
        </w:tc>
        <w:tc>
          <w:tcPr>
            <w:tcW w:w="1134" w:type="dxa"/>
            <w:vAlign w:val="center"/>
          </w:tcPr>
          <w:p w14:paraId="3582D43A"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77148DEF"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84" w:type="dxa"/>
            <w:vAlign w:val="center"/>
          </w:tcPr>
          <w:p w14:paraId="6A95F3FF"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24 000 €</w:t>
            </w:r>
          </w:p>
        </w:tc>
      </w:tr>
    </w:tbl>
    <w:p w14:paraId="4467DB63" w14:textId="77777777" w:rsidR="006C25F5" w:rsidRPr="006C25F5" w:rsidRDefault="006C25F5" w:rsidP="006C25F5">
      <w:pPr>
        <w:jc w:val="both"/>
        <w:rPr>
          <w:rFonts w:eastAsiaTheme="minorEastAsia"/>
        </w:rPr>
      </w:pPr>
      <w:r w:rsidRPr="006C25F5">
        <w:rPr>
          <w:rFonts w:eastAsiaTheme="minorEastAsia"/>
          <w:i/>
          <w:color w:val="FF0000"/>
        </w:rPr>
        <w:t>Les groupes de fonctions proposés ne sont que des illustrations. Ils nécessitent d’être adaptés aux réalités de la collectivité.</w:t>
      </w:r>
    </w:p>
    <w:bookmarkEnd w:id="2"/>
    <w:p w14:paraId="5F583403" w14:textId="77777777" w:rsidR="006C25F5" w:rsidRPr="006C25F5" w:rsidRDefault="006C25F5" w:rsidP="006C25F5">
      <w:pPr>
        <w:jc w:val="both"/>
        <w:rPr>
          <w:rFonts w:eastAsiaTheme="minorEastAsia"/>
        </w:rPr>
      </w:pPr>
    </w:p>
    <w:p w14:paraId="55D04921" w14:textId="77777777" w:rsidR="006C25F5" w:rsidRPr="006C25F5" w:rsidRDefault="006C25F5" w:rsidP="006C25F5">
      <w:pPr>
        <w:numPr>
          <w:ilvl w:val="0"/>
          <w:numId w:val="6"/>
        </w:numPr>
        <w:spacing w:after="200" w:line="276" w:lineRule="auto"/>
        <w:contextualSpacing/>
        <w:jc w:val="both"/>
        <w:rPr>
          <w:rFonts w:eastAsiaTheme="minorEastAsia"/>
          <w:b/>
          <w:u w:val="single"/>
        </w:rPr>
      </w:pPr>
      <w:r w:rsidRPr="006C25F5">
        <w:rPr>
          <w:rFonts w:eastAsiaTheme="minorEastAsia"/>
          <w:b/>
          <w:u w:val="single"/>
        </w:rPr>
        <w:t>Cadre d’emplois des Puéricultrices cadres territoriaux de santé</w:t>
      </w:r>
    </w:p>
    <w:p w14:paraId="3292625D" w14:textId="77777777" w:rsidR="006C25F5" w:rsidRPr="006C25F5" w:rsidRDefault="006C25F5" w:rsidP="006C25F5">
      <w:pPr>
        <w:jc w:val="both"/>
        <w:rPr>
          <w:rFonts w:eastAsiaTheme="minorEastAsia"/>
        </w:rPr>
      </w:pPr>
    </w:p>
    <w:p w14:paraId="34D4486D" w14:textId="77777777" w:rsidR="006C25F5" w:rsidRPr="006C25F5" w:rsidRDefault="006C25F5" w:rsidP="006C25F5">
      <w:pPr>
        <w:jc w:val="both"/>
        <w:rPr>
          <w:rFonts w:eastAsiaTheme="minorEastAsia"/>
          <w:iCs/>
        </w:rPr>
      </w:pPr>
      <w:r w:rsidRPr="006C25F5">
        <w:rPr>
          <w:rFonts w:eastAsiaTheme="minorEastAsia"/>
          <w:iCs/>
        </w:rPr>
        <w:t xml:space="preserve">Vu </w:t>
      </w:r>
      <w:r w:rsidR="00BE52AC" w:rsidRPr="00BE52AC">
        <w:rPr>
          <w:rFonts w:eastAsiaTheme="minorEastAsia"/>
          <w:iCs/>
        </w:rPr>
        <w:t xml:space="preserve">le décret 2020-182 précité et </w:t>
      </w:r>
      <w:r w:rsidRPr="006C25F5">
        <w:rPr>
          <w:rFonts w:eastAsiaTheme="minorEastAsia"/>
          <w:iCs/>
        </w:rPr>
        <w:t>l’arrêté du 23 décembre 2019 pris pour l’application du décret n° 2014-513 au corps des conseillers techniques de service social des administrations de l’Etat</w:t>
      </w:r>
      <w:r w:rsidRPr="006C25F5">
        <w:rPr>
          <w:rFonts w:eastAsiaTheme="minorEastAsia"/>
        </w:rPr>
        <w:t xml:space="preserve"> dont le régime indemnitaire est pris en référence provisoire</w:t>
      </w:r>
      <w:r w:rsidRPr="006C25F5">
        <w:rPr>
          <w:rFonts w:eastAsiaTheme="minorEastAsia"/>
          <w:iCs/>
        </w:rPr>
        <w:t xml:space="preserve"> pour les</w:t>
      </w:r>
      <w:r w:rsidRPr="006C25F5">
        <w:rPr>
          <w:rFonts w:eastAsiaTheme="minorEastAsia"/>
          <w:b/>
        </w:rPr>
        <w:t xml:space="preserve"> </w:t>
      </w:r>
      <w:r w:rsidRPr="006C25F5">
        <w:rPr>
          <w:rFonts w:eastAsiaTheme="minorEastAsia"/>
        </w:rPr>
        <w:t>Puéricultrices cadres territoriaux de santé</w:t>
      </w:r>
      <w:r w:rsidRPr="006C25F5">
        <w:rPr>
          <w:rFonts w:eastAsiaTheme="minorEastAsia"/>
          <w:iCs/>
        </w:rPr>
        <w:t>.</w:t>
      </w:r>
    </w:p>
    <w:p w14:paraId="4EEB51BE" w14:textId="77777777" w:rsidR="006C25F5" w:rsidRPr="006C25F5" w:rsidRDefault="006C25F5" w:rsidP="006C25F5">
      <w:pPr>
        <w:jc w:val="both"/>
        <w:rPr>
          <w:rFonts w:eastAsiaTheme="minorEastAsia"/>
        </w:rPr>
      </w:pPr>
    </w:p>
    <w:p w14:paraId="34ABBF30" w14:textId="77777777" w:rsidR="006C25F5" w:rsidRPr="006C25F5" w:rsidRDefault="006C25F5" w:rsidP="006C25F5">
      <w:pPr>
        <w:jc w:val="both"/>
        <w:rPr>
          <w:rFonts w:eastAsiaTheme="minorEastAsia"/>
        </w:rPr>
      </w:pPr>
      <w:r w:rsidRPr="006C25F5">
        <w:rPr>
          <w:rFonts w:eastAsiaTheme="minorEastAsia"/>
        </w:rPr>
        <w:t xml:space="preserve">Chaque agent est classé dans un groupe de fonctions correspondant à son emploi suivant le niveau de fonctions, d’expertises et de sujétions auquel il est exposé. </w:t>
      </w:r>
    </w:p>
    <w:p w14:paraId="3BD2741F" w14:textId="77777777" w:rsidR="006C25F5" w:rsidRPr="006C25F5" w:rsidRDefault="006C25F5" w:rsidP="006C25F5">
      <w:pPr>
        <w:jc w:val="both"/>
        <w:rPr>
          <w:rFonts w:eastAsiaTheme="minorEastAsia"/>
        </w:rPr>
      </w:pPr>
    </w:p>
    <w:p w14:paraId="13BDA161" w14:textId="77777777" w:rsidR="006C25F5" w:rsidRPr="00BE52AC" w:rsidRDefault="006C25F5" w:rsidP="006C25F5">
      <w:pPr>
        <w:jc w:val="both"/>
        <w:rPr>
          <w:rFonts w:eastAsiaTheme="minorEastAsia"/>
        </w:rPr>
      </w:pPr>
      <w:r w:rsidRPr="006C25F5">
        <w:rPr>
          <w:rFonts w:eastAsiaTheme="minorEastAsia"/>
        </w:rPr>
        <w:t>Le cadre d’emplois des Puéricultrices cadres territoriaux de santé est réparti en 2 groupes de fonctions auxquels correspondent les montants plafonds annuels suivants :</w:t>
      </w: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6C25F5" w:rsidRPr="006C25F5" w14:paraId="479689BF" w14:textId="77777777" w:rsidTr="006C25F5">
        <w:trPr>
          <w:trHeight w:val="769"/>
          <w:jc w:val="center"/>
        </w:trPr>
        <w:tc>
          <w:tcPr>
            <w:tcW w:w="4390" w:type="dxa"/>
            <w:gridSpan w:val="2"/>
            <w:shd w:val="clear" w:color="auto" w:fill="8EAADB" w:themeFill="accent1" w:themeFillTint="99"/>
            <w:vAlign w:val="center"/>
          </w:tcPr>
          <w:p w14:paraId="6CE4D117" w14:textId="77777777" w:rsidR="006C25F5" w:rsidRPr="006C25F5" w:rsidRDefault="006C25F5" w:rsidP="006C25F5">
            <w:pPr>
              <w:jc w:val="center"/>
              <w:rPr>
                <w:rFonts w:eastAsiaTheme="minorEastAsia"/>
                <w:b/>
              </w:rPr>
            </w:pPr>
            <w:r w:rsidRPr="006C25F5">
              <w:rPr>
                <w:rFonts w:eastAsiaTheme="minorEastAsia"/>
                <w:b/>
              </w:rPr>
              <w:t>Groupes de fonctions</w:t>
            </w:r>
          </w:p>
        </w:tc>
        <w:tc>
          <w:tcPr>
            <w:tcW w:w="1134" w:type="dxa"/>
            <w:shd w:val="clear" w:color="auto" w:fill="8EAADB" w:themeFill="accent1" w:themeFillTint="99"/>
            <w:vAlign w:val="center"/>
          </w:tcPr>
          <w:p w14:paraId="21364ACE" w14:textId="77777777" w:rsidR="006C25F5" w:rsidRPr="006C25F5" w:rsidRDefault="006C25F5" w:rsidP="006C25F5">
            <w:pPr>
              <w:jc w:val="center"/>
              <w:rPr>
                <w:rFonts w:eastAsiaTheme="minorEastAsia"/>
                <w:b/>
              </w:rPr>
            </w:pPr>
            <w:r w:rsidRPr="006C25F5">
              <w:rPr>
                <w:rFonts w:eastAsiaTheme="minorEastAsia"/>
                <w:b/>
              </w:rPr>
              <w:t>Montant plafond</w:t>
            </w:r>
          </w:p>
          <w:p w14:paraId="3AE08698" w14:textId="77777777" w:rsidR="006C25F5" w:rsidRPr="006C25F5" w:rsidRDefault="006C25F5" w:rsidP="006C25F5">
            <w:pPr>
              <w:jc w:val="center"/>
              <w:rPr>
                <w:rFonts w:eastAsiaTheme="minorEastAsia"/>
                <w:b/>
              </w:rPr>
            </w:pPr>
            <w:r w:rsidRPr="006C25F5">
              <w:rPr>
                <w:rFonts w:eastAsiaTheme="minorEastAsia"/>
                <w:b/>
              </w:rPr>
              <w:t>IFSE</w:t>
            </w:r>
          </w:p>
        </w:tc>
        <w:tc>
          <w:tcPr>
            <w:tcW w:w="1134" w:type="dxa"/>
            <w:shd w:val="clear" w:color="auto" w:fill="8EAADB" w:themeFill="accent1" w:themeFillTint="99"/>
            <w:vAlign w:val="center"/>
          </w:tcPr>
          <w:p w14:paraId="5298532E" w14:textId="77777777" w:rsidR="006C25F5" w:rsidRPr="006C25F5" w:rsidRDefault="006C25F5" w:rsidP="006C25F5">
            <w:pPr>
              <w:jc w:val="center"/>
              <w:rPr>
                <w:rFonts w:eastAsiaTheme="minorEastAsia"/>
                <w:b/>
              </w:rPr>
            </w:pPr>
            <w:r w:rsidRPr="006C25F5">
              <w:rPr>
                <w:rFonts w:eastAsiaTheme="minorEastAsia"/>
                <w:b/>
              </w:rPr>
              <w:t>Montant</w:t>
            </w:r>
          </w:p>
          <w:p w14:paraId="38BBDD02"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1A1A72A4" w14:textId="77777777" w:rsidR="006C25F5" w:rsidRPr="006C25F5" w:rsidRDefault="006C25F5" w:rsidP="006C25F5">
            <w:pPr>
              <w:jc w:val="center"/>
              <w:rPr>
                <w:rFonts w:eastAsiaTheme="minorEastAsia"/>
                <w:b/>
              </w:rPr>
            </w:pPr>
            <w:r w:rsidRPr="006C25F5">
              <w:rPr>
                <w:rFonts w:eastAsiaTheme="minorEastAsia"/>
                <w:b/>
              </w:rPr>
              <w:t>CIA</w:t>
            </w:r>
          </w:p>
        </w:tc>
        <w:tc>
          <w:tcPr>
            <w:tcW w:w="1984" w:type="dxa"/>
            <w:shd w:val="clear" w:color="auto" w:fill="8EAADB" w:themeFill="accent1" w:themeFillTint="99"/>
            <w:vAlign w:val="center"/>
          </w:tcPr>
          <w:p w14:paraId="03ACBA0D" w14:textId="77777777" w:rsidR="006C25F5" w:rsidRPr="006C25F5" w:rsidRDefault="006C25F5" w:rsidP="006C25F5">
            <w:pPr>
              <w:jc w:val="center"/>
              <w:rPr>
                <w:rFonts w:eastAsiaTheme="minorEastAsia"/>
                <w:b/>
                <w:color w:val="FF0000"/>
              </w:rPr>
            </w:pPr>
            <w:r w:rsidRPr="006C25F5">
              <w:rPr>
                <w:rFonts w:eastAsiaTheme="minorEastAsia"/>
                <w:b/>
                <w:color w:val="FF0000"/>
              </w:rPr>
              <w:t>Dans la limite du plafond global de la FPE</w:t>
            </w:r>
          </w:p>
          <w:p w14:paraId="146A283E"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21C5B5EA" w14:textId="77777777" w:rsidTr="006C25F5">
        <w:trPr>
          <w:trHeight w:val="397"/>
          <w:jc w:val="center"/>
        </w:trPr>
        <w:tc>
          <w:tcPr>
            <w:tcW w:w="704" w:type="dxa"/>
            <w:shd w:val="clear" w:color="auto" w:fill="FFFFFF" w:themeFill="background1"/>
            <w:vAlign w:val="center"/>
          </w:tcPr>
          <w:p w14:paraId="752F3934" w14:textId="77777777" w:rsidR="006C25F5" w:rsidRPr="006C25F5" w:rsidRDefault="006C25F5" w:rsidP="006C25F5">
            <w:pPr>
              <w:spacing w:after="200" w:line="276" w:lineRule="auto"/>
              <w:jc w:val="center"/>
              <w:rPr>
                <w:rFonts w:eastAsiaTheme="minorEastAsia"/>
                <w:b/>
              </w:rPr>
            </w:pPr>
            <w:r w:rsidRPr="006C25F5">
              <w:rPr>
                <w:rFonts w:eastAsiaTheme="minorEastAsia"/>
                <w:b/>
              </w:rPr>
              <w:t>G 1</w:t>
            </w:r>
          </w:p>
        </w:tc>
        <w:tc>
          <w:tcPr>
            <w:tcW w:w="3686" w:type="dxa"/>
            <w:shd w:val="clear" w:color="auto" w:fill="FFFFFF" w:themeFill="background1"/>
            <w:vAlign w:val="center"/>
          </w:tcPr>
          <w:p w14:paraId="2FB27169"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Direction d’une structure / responsable d’un ou plusieurs services / Expertise</w:t>
            </w:r>
          </w:p>
        </w:tc>
        <w:tc>
          <w:tcPr>
            <w:tcW w:w="1134" w:type="dxa"/>
            <w:vAlign w:val="center"/>
          </w:tcPr>
          <w:p w14:paraId="6BB583D0"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2D8EA505"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84" w:type="dxa"/>
            <w:vAlign w:val="center"/>
          </w:tcPr>
          <w:p w14:paraId="545D7E5E"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30 000 €</w:t>
            </w:r>
          </w:p>
        </w:tc>
      </w:tr>
      <w:tr w:rsidR="006C25F5" w:rsidRPr="006C25F5" w14:paraId="495B9DCC" w14:textId="77777777" w:rsidTr="006C25F5">
        <w:trPr>
          <w:trHeight w:val="961"/>
          <w:jc w:val="center"/>
        </w:trPr>
        <w:tc>
          <w:tcPr>
            <w:tcW w:w="704" w:type="dxa"/>
            <w:vAlign w:val="center"/>
          </w:tcPr>
          <w:p w14:paraId="38E09CB6" w14:textId="77777777" w:rsidR="006C25F5" w:rsidRPr="006C25F5" w:rsidRDefault="006C25F5" w:rsidP="006C25F5">
            <w:pPr>
              <w:spacing w:after="200" w:line="276" w:lineRule="auto"/>
              <w:jc w:val="center"/>
              <w:rPr>
                <w:rFonts w:eastAsiaTheme="minorEastAsia"/>
                <w:b/>
              </w:rPr>
            </w:pPr>
            <w:r w:rsidRPr="006C25F5">
              <w:rPr>
                <w:rFonts w:eastAsiaTheme="minorEastAsia"/>
                <w:b/>
              </w:rPr>
              <w:t>G 2</w:t>
            </w:r>
          </w:p>
        </w:tc>
        <w:tc>
          <w:tcPr>
            <w:tcW w:w="3686" w:type="dxa"/>
            <w:vAlign w:val="center"/>
          </w:tcPr>
          <w:p w14:paraId="1BE8CFA1"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 xml:space="preserve">Encadrement de proximité et d’usagers </w:t>
            </w:r>
            <w:proofErr w:type="gramStart"/>
            <w:r w:rsidRPr="006C25F5">
              <w:rPr>
                <w:rFonts w:eastAsiaTheme="minorEastAsia"/>
                <w:i/>
                <w:color w:val="FF0000"/>
              </w:rPr>
              <w:t>/  sujétions</w:t>
            </w:r>
            <w:proofErr w:type="gramEnd"/>
            <w:r w:rsidRPr="006C25F5">
              <w:rPr>
                <w:rFonts w:eastAsiaTheme="minorEastAsia"/>
                <w:i/>
                <w:color w:val="FF0000"/>
              </w:rPr>
              <w:t xml:space="preserve"> / qualifications</w:t>
            </w:r>
          </w:p>
        </w:tc>
        <w:tc>
          <w:tcPr>
            <w:tcW w:w="1134" w:type="dxa"/>
            <w:vAlign w:val="center"/>
          </w:tcPr>
          <w:p w14:paraId="4D722157"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2E75D5E2"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84" w:type="dxa"/>
            <w:vAlign w:val="center"/>
          </w:tcPr>
          <w:p w14:paraId="799AF951"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24 000 €</w:t>
            </w:r>
          </w:p>
        </w:tc>
      </w:tr>
    </w:tbl>
    <w:p w14:paraId="5AC1813C" w14:textId="77777777" w:rsidR="006C25F5" w:rsidRPr="006C25F5" w:rsidRDefault="006C25F5" w:rsidP="006C25F5">
      <w:pPr>
        <w:jc w:val="both"/>
        <w:rPr>
          <w:rFonts w:eastAsiaTheme="minorEastAsia"/>
        </w:rPr>
      </w:pPr>
      <w:r w:rsidRPr="006C25F5">
        <w:rPr>
          <w:rFonts w:eastAsiaTheme="minorEastAsia"/>
          <w:i/>
          <w:color w:val="FF0000"/>
        </w:rPr>
        <w:t>Les groupes de fonctions proposés ne sont que des illustrations. Ils nécessitent d’être adaptés aux réalités de la collectivité.</w:t>
      </w:r>
    </w:p>
    <w:p w14:paraId="4C87CABD" w14:textId="77777777" w:rsidR="006C25F5" w:rsidRPr="006C25F5" w:rsidRDefault="006C25F5" w:rsidP="006C25F5">
      <w:pPr>
        <w:jc w:val="both"/>
        <w:rPr>
          <w:rFonts w:eastAsiaTheme="minorEastAsia"/>
        </w:rPr>
      </w:pPr>
    </w:p>
    <w:p w14:paraId="10799CBD" w14:textId="77777777" w:rsidR="006C25F5" w:rsidRPr="006C25F5" w:rsidRDefault="006C25F5" w:rsidP="006C25F5">
      <w:pPr>
        <w:numPr>
          <w:ilvl w:val="0"/>
          <w:numId w:val="6"/>
        </w:numPr>
        <w:spacing w:after="200" w:line="276" w:lineRule="auto"/>
        <w:contextualSpacing/>
        <w:jc w:val="both"/>
        <w:rPr>
          <w:rFonts w:eastAsiaTheme="minorEastAsia"/>
          <w:b/>
          <w:u w:val="single"/>
        </w:rPr>
      </w:pPr>
      <w:r w:rsidRPr="006C25F5">
        <w:rPr>
          <w:rFonts w:eastAsiaTheme="minorEastAsia"/>
          <w:b/>
          <w:u w:val="single"/>
        </w:rPr>
        <w:t>Cadre d’emplois des Puéricultrices territoriales</w:t>
      </w:r>
    </w:p>
    <w:p w14:paraId="247EBD9A" w14:textId="77777777" w:rsidR="006C25F5" w:rsidRPr="006C25F5" w:rsidRDefault="006C25F5" w:rsidP="006C25F5">
      <w:pPr>
        <w:jc w:val="both"/>
        <w:rPr>
          <w:rFonts w:eastAsiaTheme="minorEastAsia"/>
        </w:rPr>
      </w:pPr>
    </w:p>
    <w:p w14:paraId="2D3C869A" w14:textId="77777777" w:rsidR="006C25F5" w:rsidRPr="006C25F5" w:rsidRDefault="006C25F5" w:rsidP="006C25F5">
      <w:pPr>
        <w:jc w:val="both"/>
        <w:rPr>
          <w:rFonts w:eastAsiaTheme="minorEastAsia"/>
          <w:shd w:val="clear" w:color="auto" w:fill="FFFFFF"/>
        </w:rPr>
      </w:pPr>
      <w:r w:rsidRPr="006C25F5">
        <w:rPr>
          <w:rFonts w:eastAsiaTheme="minorEastAsia"/>
          <w:shd w:val="clear" w:color="auto" w:fill="FFFFFF"/>
        </w:rPr>
        <w:t xml:space="preserve">Vu </w:t>
      </w:r>
      <w:r w:rsidR="00BE52AC" w:rsidRPr="00BE52AC">
        <w:rPr>
          <w:rFonts w:eastAsiaTheme="minorEastAsia"/>
          <w:shd w:val="clear" w:color="auto" w:fill="FFFFFF"/>
        </w:rPr>
        <w:t xml:space="preserve">le décret 2020-182 précité et </w:t>
      </w:r>
      <w:r w:rsidR="00BE52AC">
        <w:rPr>
          <w:rFonts w:eastAsiaTheme="minorEastAsia"/>
          <w:shd w:val="clear" w:color="auto" w:fill="FFFFFF"/>
        </w:rPr>
        <w:t>l’a</w:t>
      </w:r>
      <w:r w:rsidRPr="006C25F5">
        <w:rPr>
          <w:rFonts w:eastAsiaTheme="minorEastAsia"/>
          <w:shd w:val="clear" w:color="auto" w:fill="FFFFFF"/>
        </w:rPr>
        <w:t xml:space="preserve">rrêté du 23 décembre 2019 pris pour l’application décret n° 2014-513 du 20 mai 2014 au corps des assistants de service social des administrations de l’Etat </w:t>
      </w:r>
      <w:r w:rsidRPr="006C25F5">
        <w:rPr>
          <w:rFonts w:eastAsiaTheme="minorEastAsia"/>
        </w:rPr>
        <w:t>dont le régime indemnitaire est pris en référence pour les Puéricultrices territoriales.</w:t>
      </w:r>
    </w:p>
    <w:p w14:paraId="06048AA1" w14:textId="77777777" w:rsidR="006C25F5" w:rsidRPr="006C25F5" w:rsidRDefault="006C25F5" w:rsidP="006C25F5">
      <w:pPr>
        <w:jc w:val="both"/>
        <w:rPr>
          <w:rFonts w:eastAsiaTheme="minorEastAsia"/>
        </w:rPr>
      </w:pPr>
    </w:p>
    <w:p w14:paraId="7746FD4E" w14:textId="77777777" w:rsidR="006C25F5" w:rsidRPr="006C25F5" w:rsidRDefault="006C25F5" w:rsidP="006C25F5">
      <w:pPr>
        <w:jc w:val="both"/>
        <w:rPr>
          <w:rFonts w:eastAsiaTheme="minorEastAsia"/>
        </w:rPr>
      </w:pPr>
      <w:r w:rsidRPr="006C25F5">
        <w:rPr>
          <w:rFonts w:eastAsiaTheme="minorEastAsia"/>
        </w:rPr>
        <w:t xml:space="preserve">Chaque agent est classé dans un groupe de fonctions correspondant à son emploi suivant le niveau de fonctions, d’expertises et de sujétions auquel il est exposé. </w:t>
      </w:r>
    </w:p>
    <w:p w14:paraId="797089BA" w14:textId="77777777" w:rsidR="006C25F5" w:rsidRPr="006C25F5" w:rsidRDefault="006C25F5" w:rsidP="006C25F5">
      <w:pPr>
        <w:jc w:val="both"/>
        <w:rPr>
          <w:rFonts w:eastAsiaTheme="minorEastAsia"/>
        </w:rPr>
      </w:pPr>
    </w:p>
    <w:p w14:paraId="6D609017" w14:textId="77777777" w:rsidR="006C25F5" w:rsidRPr="006C25F5" w:rsidRDefault="006C25F5" w:rsidP="006C25F5">
      <w:pPr>
        <w:jc w:val="both"/>
        <w:rPr>
          <w:rFonts w:eastAsiaTheme="minorEastAsia"/>
        </w:rPr>
      </w:pPr>
      <w:r w:rsidRPr="006C25F5">
        <w:rPr>
          <w:rFonts w:eastAsiaTheme="minorEastAsia"/>
        </w:rPr>
        <w:t>Le cadre d’emplois des Puéricultrices territoriales est réparti en 2 groupes de fonctions auxquels correspondent les montants plafonds annuels suivants :</w:t>
      </w:r>
    </w:p>
    <w:p w14:paraId="2C84B55F" w14:textId="77777777" w:rsidR="006C25F5" w:rsidRPr="006C25F5" w:rsidRDefault="006C25F5" w:rsidP="006C25F5">
      <w:pPr>
        <w:jc w:val="both"/>
        <w:rPr>
          <w:rFonts w:eastAsiaTheme="minorEastAsia"/>
        </w:rPr>
      </w:pPr>
    </w:p>
    <w:tbl>
      <w:tblPr>
        <w:tblStyle w:val="Grilledutableau"/>
        <w:tblW w:w="9351" w:type="dxa"/>
        <w:jc w:val="center"/>
        <w:tblLook w:val="04A0" w:firstRow="1" w:lastRow="0" w:firstColumn="1" w:lastColumn="0" w:noHBand="0" w:noVBand="1"/>
      </w:tblPr>
      <w:tblGrid>
        <w:gridCol w:w="603"/>
        <w:gridCol w:w="3771"/>
        <w:gridCol w:w="1559"/>
        <w:gridCol w:w="1418"/>
        <w:gridCol w:w="2000"/>
      </w:tblGrid>
      <w:tr w:rsidR="006C25F5" w:rsidRPr="006C25F5" w14:paraId="0CAB51D8" w14:textId="77777777" w:rsidTr="006C25F5">
        <w:trPr>
          <w:trHeight w:val="769"/>
          <w:jc w:val="center"/>
        </w:trPr>
        <w:tc>
          <w:tcPr>
            <w:tcW w:w="4374" w:type="dxa"/>
            <w:gridSpan w:val="2"/>
            <w:shd w:val="clear" w:color="auto" w:fill="8EAADB" w:themeFill="accent1" w:themeFillTint="99"/>
            <w:vAlign w:val="center"/>
          </w:tcPr>
          <w:p w14:paraId="7A2ED074" w14:textId="77777777" w:rsidR="006C25F5" w:rsidRPr="006C25F5" w:rsidRDefault="006C25F5" w:rsidP="006C25F5">
            <w:pPr>
              <w:jc w:val="center"/>
              <w:rPr>
                <w:rFonts w:eastAsiaTheme="minorEastAsia"/>
                <w:b/>
              </w:rPr>
            </w:pPr>
            <w:r w:rsidRPr="006C25F5">
              <w:rPr>
                <w:rFonts w:eastAsiaTheme="minorEastAsia"/>
                <w:b/>
              </w:rPr>
              <w:lastRenderedPageBreak/>
              <w:t>Groupes de fonctions</w:t>
            </w:r>
          </w:p>
        </w:tc>
        <w:tc>
          <w:tcPr>
            <w:tcW w:w="1559" w:type="dxa"/>
            <w:shd w:val="clear" w:color="auto" w:fill="8EAADB" w:themeFill="accent1" w:themeFillTint="99"/>
            <w:vAlign w:val="center"/>
          </w:tcPr>
          <w:p w14:paraId="70FFF543" w14:textId="77777777" w:rsidR="006C25F5" w:rsidRPr="006C25F5" w:rsidRDefault="006C25F5" w:rsidP="006C25F5">
            <w:pPr>
              <w:jc w:val="center"/>
              <w:rPr>
                <w:rFonts w:eastAsiaTheme="minorEastAsia"/>
                <w:b/>
              </w:rPr>
            </w:pPr>
            <w:r w:rsidRPr="006C25F5">
              <w:rPr>
                <w:rFonts w:eastAsiaTheme="minorEastAsia"/>
                <w:b/>
              </w:rPr>
              <w:t>Montant plafond</w:t>
            </w:r>
          </w:p>
          <w:p w14:paraId="267106C0" w14:textId="77777777" w:rsidR="006C25F5" w:rsidRPr="006C25F5" w:rsidRDefault="006C25F5" w:rsidP="006C25F5">
            <w:pPr>
              <w:jc w:val="center"/>
              <w:rPr>
                <w:rFonts w:eastAsiaTheme="minorEastAsia"/>
                <w:b/>
              </w:rPr>
            </w:pPr>
            <w:r w:rsidRPr="006C25F5">
              <w:rPr>
                <w:rFonts w:eastAsiaTheme="minorEastAsia"/>
                <w:b/>
              </w:rPr>
              <w:t>IFSE</w:t>
            </w:r>
          </w:p>
        </w:tc>
        <w:tc>
          <w:tcPr>
            <w:tcW w:w="1418" w:type="dxa"/>
            <w:shd w:val="clear" w:color="auto" w:fill="8EAADB" w:themeFill="accent1" w:themeFillTint="99"/>
            <w:vAlign w:val="center"/>
          </w:tcPr>
          <w:p w14:paraId="591CAD85" w14:textId="77777777" w:rsidR="006C25F5" w:rsidRPr="006C25F5" w:rsidRDefault="006C25F5" w:rsidP="006C25F5">
            <w:pPr>
              <w:jc w:val="center"/>
              <w:rPr>
                <w:rFonts w:eastAsiaTheme="minorEastAsia"/>
                <w:b/>
              </w:rPr>
            </w:pPr>
            <w:r w:rsidRPr="006C25F5">
              <w:rPr>
                <w:rFonts w:eastAsiaTheme="minorEastAsia"/>
                <w:b/>
              </w:rPr>
              <w:t>Montant</w:t>
            </w:r>
          </w:p>
          <w:p w14:paraId="3C39A2E1"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0A2A6A3B" w14:textId="77777777" w:rsidR="006C25F5" w:rsidRPr="006C25F5" w:rsidRDefault="006C25F5" w:rsidP="006C25F5">
            <w:pPr>
              <w:jc w:val="center"/>
              <w:rPr>
                <w:rFonts w:eastAsiaTheme="minorEastAsia"/>
                <w:b/>
              </w:rPr>
            </w:pPr>
            <w:r w:rsidRPr="006C25F5">
              <w:rPr>
                <w:rFonts w:eastAsiaTheme="minorEastAsia"/>
                <w:b/>
              </w:rPr>
              <w:t>CIA</w:t>
            </w:r>
          </w:p>
        </w:tc>
        <w:tc>
          <w:tcPr>
            <w:tcW w:w="2000" w:type="dxa"/>
            <w:shd w:val="clear" w:color="auto" w:fill="8EAADB" w:themeFill="accent1" w:themeFillTint="99"/>
            <w:vAlign w:val="center"/>
          </w:tcPr>
          <w:p w14:paraId="183A20C5" w14:textId="77777777" w:rsidR="006C25F5" w:rsidRPr="006C25F5" w:rsidRDefault="006C25F5" w:rsidP="006C25F5">
            <w:pPr>
              <w:jc w:val="center"/>
              <w:rPr>
                <w:rFonts w:eastAsiaTheme="minorEastAsia"/>
                <w:b/>
                <w:color w:val="FF0000"/>
              </w:rPr>
            </w:pPr>
            <w:r w:rsidRPr="006C25F5">
              <w:rPr>
                <w:rFonts w:eastAsiaTheme="minorEastAsia"/>
                <w:b/>
                <w:color w:val="FF0000"/>
              </w:rPr>
              <w:t xml:space="preserve">Dans la limite du plafond global de la FPE </w:t>
            </w:r>
          </w:p>
          <w:p w14:paraId="0907D60C" w14:textId="77777777" w:rsidR="006C25F5" w:rsidRPr="006C25F5" w:rsidRDefault="006C25F5" w:rsidP="006C25F5">
            <w:pPr>
              <w:jc w:val="center"/>
              <w:rPr>
                <w:rFonts w:eastAsiaTheme="minorEastAsia"/>
                <w:b/>
                <w:color w:val="FF0000"/>
              </w:rPr>
            </w:pPr>
            <w:r w:rsidRPr="006C25F5">
              <w:rPr>
                <w:rFonts w:eastAsiaTheme="minorEastAsia"/>
                <w:b/>
                <w:color w:val="FF0000"/>
              </w:rPr>
              <w:t xml:space="preserve"> (</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119C5B76" w14:textId="77777777" w:rsidTr="006C25F5">
        <w:trPr>
          <w:trHeight w:val="397"/>
          <w:jc w:val="center"/>
        </w:trPr>
        <w:tc>
          <w:tcPr>
            <w:tcW w:w="603" w:type="dxa"/>
            <w:shd w:val="clear" w:color="auto" w:fill="FFFFFF" w:themeFill="background1"/>
            <w:vAlign w:val="center"/>
          </w:tcPr>
          <w:p w14:paraId="236F89E3" w14:textId="77777777" w:rsidR="006C25F5" w:rsidRPr="006C25F5" w:rsidRDefault="006C25F5" w:rsidP="006C25F5">
            <w:pPr>
              <w:spacing w:after="200" w:line="276" w:lineRule="auto"/>
              <w:jc w:val="center"/>
              <w:rPr>
                <w:rFonts w:eastAsiaTheme="minorEastAsia"/>
                <w:b/>
              </w:rPr>
            </w:pPr>
            <w:r w:rsidRPr="006C25F5">
              <w:rPr>
                <w:rFonts w:eastAsiaTheme="minorEastAsia"/>
                <w:b/>
              </w:rPr>
              <w:t>G 1</w:t>
            </w:r>
          </w:p>
        </w:tc>
        <w:tc>
          <w:tcPr>
            <w:tcW w:w="3771" w:type="dxa"/>
            <w:shd w:val="clear" w:color="auto" w:fill="FFFFFF" w:themeFill="background1"/>
            <w:vAlign w:val="center"/>
          </w:tcPr>
          <w:p w14:paraId="090988B5"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Responsable de structure / expertise / fonction de coordination ou de pilotage</w:t>
            </w:r>
          </w:p>
        </w:tc>
        <w:tc>
          <w:tcPr>
            <w:tcW w:w="1559" w:type="dxa"/>
            <w:vAlign w:val="center"/>
          </w:tcPr>
          <w:p w14:paraId="4DCE46EB"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418" w:type="dxa"/>
            <w:vAlign w:val="center"/>
          </w:tcPr>
          <w:p w14:paraId="7D8383ED"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2000" w:type="dxa"/>
            <w:vAlign w:val="center"/>
          </w:tcPr>
          <w:p w14:paraId="39692424"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2</w:t>
            </w:r>
            <w:r w:rsidR="006A16D5">
              <w:rPr>
                <w:rFonts w:eastAsiaTheme="minorEastAsia"/>
                <w:b/>
                <w:color w:val="FF0000"/>
              </w:rPr>
              <w:t>2 92</w:t>
            </w:r>
            <w:r w:rsidRPr="006C25F5">
              <w:rPr>
                <w:rFonts w:eastAsiaTheme="minorEastAsia"/>
                <w:b/>
                <w:color w:val="FF0000"/>
              </w:rPr>
              <w:t>0 €</w:t>
            </w:r>
          </w:p>
        </w:tc>
      </w:tr>
      <w:tr w:rsidR="006C25F5" w:rsidRPr="006C25F5" w14:paraId="0ECAA2CE" w14:textId="77777777" w:rsidTr="006C25F5">
        <w:trPr>
          <w:trHeight w:val="397"/>
          <w:jc w:val="center"/>
        </w:trPr>
        <w:tc>
          <w:tcPr>
            <w:tcW w:w="603" w:type="dxa"/>
            <w:vAlign w:val="center"/>
          </w:tcPr>
          <w:p w14:paraId="366D844D" w14:textId="77777777" w:rsidR="006C25F5" w:rsidRPr="006C25F5" w:rsidRDefault="006C25F5" w:rsidP="006C25F5">
            <w:pPr>
              <w:spacing w:after="200" w:line="276" w:lineRule="auto"/>
              <w:jc w:val="center"/>
              <w:rPr>
                <w:rFonts w:eastAsiaTheme="minorEastAsia"/>
                <w:b/>
              </w:rPr>
            </w:pPr>
            <w:r w:rsidRPr="006C25F5">
              <w:rPr>
                <w:rFonts w:eastAsiaTheme="minorEastAsia"/>
                <w:b/>
              </w:rPr>
              <w:t>G 2</w:t>
            </w:r>
          </w:p>
        </w:tc>
        <w:tc>
          <w:tcPr>
            <w:tcW w:w="3771" w:type="dxa"/>
            <w:vAlign w:val="center"/>
          </w:tcPr>
          <w:p w14:paraId="22794DEC"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 xml:space="preserve">Encadrement de proximité et d’usagers </w:t>
            </w:r>
            <w:proofErr w:type="gramStart"/>
            <w:r w:rsidRPr="006C25F5">
              <w:rPr>
                <w:rFonts w:eastAsiaTheme="minorEastAsia"/>
                <w:i/>
                <w:color w:val="FF0000"/>
              </w:rPr>
              <w:t>/  sujétions</w:t>
            </w:r>
            <w:proofErr w:type="gramEnd"/>
            <w:r w:rsidRPr="006C25F5">
              <w:rPr>
                <w:rFonts w:eastAsiaTheme="minorEastAsia"/>
                <w:i/>
                <w:color w:val="FF0000"/>
              </w:rPr>
              <w:t xml:space="preserve"> / qualifications</w:t>
            </w:r>
          </w:p>
        </w:tc>
        <w:tc>
          <w:tcPr>
            <w:tcW w:w="1559" w:type="dxa"/>
            <w:vAlign w:val="center"/>
          </w:tcPr>
          <w:p w14:paraId="22AF294F"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418" w:type="dxa"/>
            <w:vAlign w:val="center"/>
          </w:tcPr>
          <w:p w14:paraId="34D0759F"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2000" w:type="dxa"/>
            <w:vAlign w:val="center"/>
          </w:tcPr>
          <w:p w14:paraId="3C3D17E6"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18 000 €</w:t>
            </w:r>
          </w:p>
        </w:tc>
      </w:tr>
    </w:tbl>
    <w:p w14:paraId="0ED480EC" w14:textId="77777777" w:rsidR="006C25F5" w:rsidRPr="006C25F5" w:rsidRDefault="006C25F5" w:rsidP="006C25F5">
      <w:pPr>
        <w:jc w:val="both"/>
        <w:rPr>
          <w:rFonts w:eastAsiaTheme="minorEastAsia"/>
          <w:i/>
          <w:color w:val="FF0000"/>
        </w:rPr>
      </w:pPr>
      <w:r w:rsidRPr="006C25F5">
        <w:rPr>
          <w:rFonts w:eastAsiaTheme="minorEastAsia"/>
          <w:i/>
          <w:color w:val="FF0000"/>
        </w:rPr>
        <w:t>Les groupes de fonctions proposés ne sont que des illustrations. Ils nécessitent d’être adaptés aux réalités de la collectivité.</w:t>
      </w:r>
    </w:p>
    <w:p w14:paraId="0962872C" w14:textId="77777777" w:rsidR="006C25F5" w:rsidRPr="006C25F5" w:rsidRDefault="006C25F5" w:rsidP="006C25F5">
      <w:pPr>
        <w:jc w:val="both"/>
        <w:rPr>
          <w:rFonts w:eastAsiaTheme="minorEastAsia"/>
        </w:rPr>
      </w:pPr>
    </w:p>
    <w:p w14:paraId="23E8679F" w14:textId="77777777" w:rsidR="006C25F5" w:rsidRPr="006C25F5" w:rsidRDefault="006C25F5" w:rsidP="006C25F5">
      <w:pPr>
        <w:numPr>
          <w:ilvl w:val="0"/>
          <w:numId w:val="6"/>
        </w:numPr>
        <w:spacing w:after="200" w:line="276" w:lineRule="auto"/>
        <w:contextualSpacing/>
        <w:jc w:val="both"/>
        <w:rPr>
          <w:rFonts w:eastAsiaTheme="minorEastAsia"/>
          <w:b/>
          <w:u w:val="single"/>
        </w:rPr>
      </w:pPr>
      <w:r w:rsidRPr="006C25F5">
        <w:rPr>
          <w:rFonts w:eastAsiaTheme="minorEastAsia"/>
          <w:b/>
          <w:u w:val="single"/>
        </w:rPr>
        <w:t>Cadre d’emplois des Infirmiers territoriaux en soins généraux</w:t>
      </w:r>
    </w:p>
    <w:p w14:paraId="25DC00ED" w14:textId="77777777" w:rsidR="006C25F5" w:rsidRPr="006C25F5" w:rsidRDefault="006C25F5" w:rsidP="006C25F5">
      <w:pPr>
        <w:jc w:val="both"/>
        <w:rPr>
          <w:rFonts w:eastAsiaTheme="minorEastAsia"/>
        </w:rPr>
      </w:pPr>
    </w:p>
    <w:p w14:paraId="041C467D" w14:textId="77777777" w:rsidR="006C25F5" w:rsidRPr="006C25F5" w:rsidRDefault="006C25F5" w:rsidP="006C25F5">
      <w:pPr>
        <w:jc w:val="both"/>
        <w:rPr>
          <w:rFonts w:eastAsiaTheme="minorEastAsia"/>
          <w:shd w:val="clear" w:color="auto" w:fill="FFFFFF"/>
        </w:rPr>
      </w:pPr>
      <w:r w:rsidRPr="006C25F5">
        <w:rPr>
          <w:rFonts w:eastAsiaTheme="minorEastAsia"/>
          <w:shd w:val="clear" w:color="auto" w:fill="FFFFFF"/>
        </w:rPr>
        <w:t xml:space="preserve">Vu </w:t>
      </w:r>
      <w:r w:rsidR="00BE52AC" w:rsidRPr="00BE52AC">
        <w:rPr>
          <w:rFonts w:eastAsiaTheme="minorEastAsia"/>
          <w:shd w:val="clear" w:color="auto" w:fill="FFFFFF"/>
        </w:rPr>
        <w:t xml:space="preserve">le décret 2020-182 précité et </w:t>
      </w:r>
      <w:r w:rsidR="00BE52AC">
        <w:rPr>
          <w:rFonts w:eastAsiaTheme="minorEastAsia"/>
          <w:shd w:val="clear" w:color="auto" w:fill="FFFFFF"/>
        </w:rPr>
        <w:t>l’a</w:t>
      </w:r>
      <w:r w:rsidRPr="006C25F5">
        <w:rPr>
          <w:rFonts w:eastAsiaTheme="minorEastAsia"/>
          <w:shd w:val="clear" w:color="auto" w:fill="FFFFFF"/>
        </w:rPr>
        <w:t xml:space="preserve">rrêté du 23 décembre 2019 pris pour l’application décret n° 2014-513 du 20 mai 2014 au corps des assistants de service social des administrations de l’Etat </w:t>
      </w:r>
      <w:r w:rsidRPr="006C25F5">
        <w:rPr>
          <w:rFonts w:eastAsiaTheme="minorEastAsia"/>
        </w:rPr>
        <w:t>dont le régime indemnitaire est pris en référence pour les Infirmiers territoriaux en soins généraux.</w:t>
      </w:r>
    </w:p>
    <w:p w14:paraId="4BC8DA57" w14:textId="77777777" w:rsidR="006C25F5" w:rsidRPr="006C25F5" w:rsidRDefault="006C25F5" w:rsidP="006C25F5">
      <w:pPr>
        <w:jc w:val="both"/>
        <w:rPr>
          <w:rFonts w:eastAsiaTheme="minorEastAsia"/>
        </w:rPr>
      </w:pPr>
    </w:p>
    <w:p w14:paraId="736D0688" w14:textId="77777777" w:rsidR="006C25F5" w:rsidRPr="006C25F5" w:rsidRDefault="006C25F5" w:rsidP="006C25F5">
      <w:pPr>
        <w:jc w:val="both"/>
        <w:rPr>
          <w:rFonts w:eastAsiaTheme="minorEastAsia"/>
        </w:rPr>
      </w:pPr>
      <w:r w:rsidRPr="006C25F5">
        <w:rPr>
          <w:rFonts w:eastAsiaTheme="minorEastAsia"/>
        </w:rPr>
        <w:t xml:space="preserve">Chaque agent est classé dans un groupe de fonctions correspondant à son emploi suivant le niveau de fonctions, d’expertises et de sujétions auquel il est exposé. </w:t>
      </w:r>
    </w:p>
    <w:p w14:paraId="38A081D3" w14:textId="77777777" w:rsidR="006C25F5" w:rsidRPr="006C25F5" w:rsidRDefault="006C25F5" w:rsidP="006C25F5">
      <w:pPr>
        <w:jc w:val="both"/>
        <w:rPr>
          <w:rFonts w:eastAsiaTheme="minorEastAsia"/>
        </w:rPr>
      </w:pPr>
    </w:p>
    <w:p w14:paraId="00A13D38" w14:textId="77777777" w:rsidR="006C25F5" w:rsidRPr="006C25F5" w:rsidRDefault="006C25F5" w:rsidP="006C25F5">
      <w:pPr>
        <w:jc w:val="both"/>
        <w:rPr>
          <w:rFonts w:eastAsiaTheme="minorEastAsia"/>
        </w:rPr>
      </w:pPr>
      <w:r w:rsidRPr="006C25F5">
        <w:rPr>
          <w:rFonts w:eastAsiaTheme="minorEastAsia"/>
        </w:rPr>
        <w:t>Le cadre d’emplois des Infirmiers territoriaux en soins généraux est réparti en 2 groupes de fonctions auxquels correspondent les montants plafonds annuels suivants :</w:t>
      </w:r>
    </w:p>
    <w:tbl>
      <w:tblPr>
        <w:tblStyle w:val="Grilledutableau"/>
        <w:tblW w:w="9351" w:type="dxa"/>
        <w:jc w:val="center"/>
        <w:tblLook w:val="04A0" w:firstRow="1" w:lastRow="0" w:firstColumn="1" w:lastColumn="0" w:noHBand="0" w:noVBand="1"/>
      </w:tblPr>
      <w:tblGrid>
        <w:gridCol w:w="603"/>
        <w:gridCol w:w="3771"/>
        <w:gridCol w:w="1559"/>
        <w:gridCol w:w="1418"/>
        <w:gridCol w:w="2000"/>
      </w:tblGrid>
      <w:tr w:rsidR="006C25F5" w:rsidRPr="006C25F5" w14:paraId="4DC9F0CC" w14:textId="77777777" w:rsidTr="006C25F5">
        <w:trPr>
          <w:trHeight w:val="769"/>
          <w:jc w:val="center"/>
        </w:trPr>
        <w:tc>
          <w:tcPr>
            <w:tcW w:w="4374" w:type="dxa"/>
            <w:gridSpan w:val="2"/>
            <w:shd w:val="clear" w:color="auto" w:fill="8EAADB" w:themeFill="accent1" w:themeFillTint="99"/>
            <w:vAlign w:val="center"/>
          </w:tcPr>
          <w:p w14:paraId="44B63E59" w14:textId="77777777" w:rsidR="006C25F5" w:rsidRPr="006C25F5" w:rsidRDefault="006C25F5" w:rsidP="006C25F5">
            <w:pPr>
              <w:jc w:val="center"/>
              <w:rPr>
                <w:rFonts w:eastAsiaTheme="minorEastAsia"/>
                <w:b/>
              </w:rPr>
            </w:pPr>
            <w:r w:rsidRPr="006C25F5">
              <w:rPr>
                <w:rFonts w:eastAsiaTheme="minorEastAsia"/>
                <w:b/>
              </w:rPr>
              <w:t>Groupes de fonctions</w:t>
            </w:r>
          </w:p>
        </w:tc>
        <w:tc>
          <w:tcPr>
            <w:tcW w:w="1559" w:type="dxa"/>
            <w:shd w:val="clear" w:color="auto" w:fill="8EAADB" w:themeFill="accent1" w:themeFillTint="99"/>
            <w:vAlign w:val="center"/>
          </w:tcPr>
          <w:p w14:paraId="1E82AE3B" w14:textId="77777777" w:rsidR="006C25F5" w:rsidRPr="006C25F5" w:rsidRDefault="006C25F5" w:rsidP="006C25F5">
            <w:pPr>
              <w:jc w:val="center"/>
              <w:rPr>
                <w:rFonts w:eastAsiaTheme="minorEastAsia"/>
                <w:b/>
              </w:rPr>
            </w:pPr>
            <w:r w:rsidRPr="006C25F5">
              <w:rPr>
                <w:rFonts w:eastAsiaTheme="minorEastAsia"/>
                <w:b/>
              </w:rPr>
              <w:t>Montant plafond</w:t>
            </w:r>
          </w:p>
          <w:p w14:paraId="1662E0D5" w14:textId="77777777" w:rsidR="006C25F5" w:rsidRPr="006C25F5" w:rsidRDefault="006C25F5" w:rsidP="006C25F5">
            <w:pPr>
              <w:jc w:val="center"/>
              <w:rPr>
                <w:rFonts w:eastAsiaTheme="minorEastAsia"/>
                <w:b/>
              </w:rPr>
            </w:pPr>
            <w:r w:rsidRPr="006C25F5">
              <w:rPr>
                <w:rFonts w:eastAsiaTheme="minorEastAsia"/>
                <w:b/>
              </w:rPr>
              <w:t>IFSE</w:t>
            </w:r>
          </w:p>
        </w:tc>
        <w:tc>
          <w:tcPr>
            <w:tcW w:w="1418" w:type="dxa"/>
            <w:shd w:val="clear" w:color="auto" w:fill="8EAADB" w:themeFill="accent1" w:themeFillTint="99"/>
            <w:vAlign w:val="center"/>
          </w:tcPr>
          <w:p w14:paraId="6A580539" w14:textId="77777777" w:rsidR="006C25F5" w:rsidRPr="006C25F5" w:rsidRDefault="006C25F5" w:rsidP="006C25F5">
            <w:pPr>
              <w:jc w:val="center"/>
              <w:rPr>
                <w:rFonts w:eastAsiaTheme="minorEastAsia"/>
                <w:b/>
              </w:rPr>
            </w:pPr>
            <w:r w:rsidRPr="006C25F5">
              <w:rPr>
                <w:rFonts w:eastAsiaTheme="minorEastAsia"/>
                <w:b/>
              </w:rPr>
              <w:t>Montant</w:t>
            </w:r>
          </w:p>
          <w:p w14:paraId="4DCD3E3D"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55D97E87" w14:textId="77777777" w:rsidR="006C25F5" w:rsidRPr="006C25F5" w:rsidRDefault="006C25F5" w:rsidP="006C25F5">
            <w:pPr>
              <w:jc w:val="center"/>
              <w:rPr>
                <w:rFonts w:eastAsiaTheme="minorEastAsia"/>
                <w:b/>
              </w:rPr>
            </w:pPr>
            <w:r w:rsidRPr="006C25F5">
              <w:rPr>
                <w:rFonts w:eastAsiaTheme="minorEastAsia"/>
                <w:b/>
              </w:rPr>
              <w:t>CIA</w:t>
            </w:r>
          </w:p>
        </w:tc>
        <w:tc>
          <w:tcPr>
            <w:tcW w:w="2000" w:type="dxa"/>
            <w:shd w:val="clear" w:color="auto" w:fill="8EAADB" w:themeFill="accent1" w:themeFillTint="99"/>
            <w:vAlign w:val="center"/>
          </w:tcPr>
          <w:p w14:paraId="13D7EF1E" w14:textId="77777777" w:rsidR="006C25F5" w:rsidRPr="006C25F5" w:rsidRDefault="006C25F5" w:rsidP="006C25F5">
            <w:pPr>
              <w:jc w:val="center"/>
              <w:rPr>
                <w:rFonts w:eastAsiaTheme="minorEastAsia"/>
                <w:b/>
                <w:color w:val="FF0000"/>
              </w:rPr>
            </w:pPr>
            <w:r w:rsidRPr="006C25F5">
              <w:rPr>
                <w:rFonts w:eastAsiaTheme="minorEastAsia"/>
                <w:b/>
                <w:color w:val="FF0000"/>
              </w:rPr>
              <w:t xml:space="preserve">Dans la limite du plafond global de la FPE </w:t>
            </w:r>
          </w:p>
          <w:p w14:paraId="5DFCFEDB" w14:textId="77777777" w:rsidR="006C25F5" w:rsidRPr="006C25F5" w:rsidRDefault="006C25F5" w:rsidP="006C25F5">
            <w:pPr>
              <w:jc w:val="center"/>
              <w:rPr>
                <w:rFonts w:eastAsiaTheme="minorEastAsia"/>
                <w:b/>
                <w:color w:val="FF0000"/>
              </w:rPr>
            </w:pPr>
            <w:r w:rsidRPr="006C25F5">
              <w:rPr>
                <w:rFonts w:eastAsiaTheme="minorEastAsia"/>
                <w:b/>
                <w:color w:val="FF0000"/>
              </w:rPr>
              <w:t xml:space="preserve"> (</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320679F9" w14:textId="77777777" w:rsidTr="006C25F5">
        <w:trPr>
          <w:trHeight w:val="397"/>
          <w:jc w:val="center"/>
        </w:trPr>
        <w:tc>
          <w:tcPr>
            <w:tcW w:w="603" w:type="dxa"/>
            <w:shd w:val="clear" w:color="auto" w:fill="FFFFFF" w:themeFill="background1"/>
            <w:vAlign w:val="center"/>
          </w:tcPr>
          <w:p w14:paraId="5727A8C3" w14:textId="77777777" w:rsidR="006C25F5" w:rsidRPr="006C25F5" w:rsidRDefault="006C25F5" w:rsidP="006C25F5">
            <w:pPr>
              <w:spacing w:after="200" w:line="276" w:lineRule="auto"/>
              <w:jc w:val="center"/>
              <w:rPr>
                <w:rFonts w:eastAsiaTheme="minorEastAsia"/>
                <w:b/>
              </w:rPr>
            </w:pPr>
            <w:r w:rsidRPr="006C25F5">
              <w:rPr>
                <w:rFonts w:eastAsiaTheme="minorEastAsia"/>
                <w:b/>
              </w:rPr>
              <w:t>G 1</w:t>
            </w:r>
          </w:p>
        </w:tc>
        <w:tc>
          <w:tcPr>
            <w:tcW w:w="3771" w:type="dxa"/>
            <w:shd w:val="clear" w:color="auto" w:fill="FFFFFF" w:themeFill="background1"/>
            <w:vAlign w:val="center"/>
          </w:tcPr>
          <w:p w14:paraId="278214D6"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Responsable de structure / expertise / fonction de coordination ou de pilotage</w:t>
            </w:r>
          </w:p>
        </w:tc>
        <w:tc>
          <w:tcPr>
            <w:tcW w:w="1559" w:type="dxa"/>
            <w:vAlign w:val="center"/>
          </w:tcPr>
          <w:p w14:paraId="446620F8"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418" w:type="dxa"/>
            <w:vAlign w:val="center"/>
          </w:tcPr>
          <w:p w14:paraId="1D0BB206"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2000" w:type="dxa"/>
            <w:vAlign w:val="center"/>
          </w:tcPr>
          <w:p w14:paraId="64B9412E"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2</w:t>
            </w:r>
            <w:r w:rsidR="006A16D5">
              <w:rPr>
                <w:rFonts w:eastAsiaTheme="minorEastAsia"/>
                <w:b/>
                <w:color w:val="FF0000"/>
              </w:rPr>
              <w:t>2</w:t>
            </w:r>
            <w:r w:rsidRPr="006C25F5">
              <w:rPr>
                <w:rFonts w:eastAsiaTheme="minorEastAsia"/>
                <w:b/>
                <w:color w:val="FF0000"/>
              </w:rPr>
              <w:t xml:space="preserve"> </w:t>
            </w:r>
            <w:r w:rsidR="006A16D5">
              <w:rPr>
                <w:rFonts w:eastAsiaTheme="minorEastAsia"/>
                <w:b/>
                <w:color w:val="FF0000"/>
              </w:rPr>
              <w:t>920</w:t>
            </w:r>
            <w:r w:rsidRPr="006C25F5">
              <w:rPr>
                <w:rFonts w:eastAsiaTheme="minorEastAsia"/>
                <w:b/>
                <w:color w:val="FF0000"/>
              </w:rPr>
              <w:t xml:space="preserve"> €</w:t>
            </w:r>
          </w:p>
        </w:tc>
      </w:tr>
      <w:tr w:rsidR="006C25F5" w:rsidRPr="006C25F5" w14:paraId="57FE47B9" w14:textId="77777777" w:rsidTr="006C25F5">
        <w:trPr>
          <w:trHeight w:val="397"/>
          <w:jc w:val="center"/>
        </w:trPr>
        <w:tc>
          <w:tcPr>
            <w:tcW w:w="603" w:type="dxa"/>
            <w:vAlign w:val="center"/>
          </w:tcPr>
          <w:p w14:paraId="3D820D63" w14:textId="77777777" w:rsidR="006C25F5" w:rsidRPr="006C25F5" w:rsidRDefault="006C25F5" w:rsidP="006C25F5">
            <w:pPr>
              <w:spacing w:after="200" w:line="276" w:lineRule="auto"/>
              <w:jc w:val="center"/>
              <w:rPr>
                <w:rFonts w:eastAsiaTheme="minorEastAsia"/>
                <w:b/>
              </w:rPr>
            </w:pPr>
            <w:r w:rsidRPr="006C25F5">
              <w:rPr>
                <w:rFonts w:eastAsiaTheme="minorEastAsia"/>
                <w:b/>
              </w:rPr>
              <w:t>G 2</w:t>
            </w:r>
          </w:p>
        </w:tc>
        <w:tc>
          <w:tcPr>
            <w:tcW w:w="3771" w:type="dxa"/>
            <w:vAlign w:val="center"/>
          </w:tcPr>
          <w:p w14:paraId="41487731"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 xml:space="preserve">Encadrement de proximité et d’usagers </w:t>
            </w:r>
            <w:proofErr w:type="gramStart"/>
            <w:r w:rsidRPr="006C25F5">
              <w:rPr>
                <w:rFonts w:eastAsiaTheme="minorEastAsia"/>
                <w:i/>
                <w:color w:val="FF0000"/>
              </w:rPr>
              <w:t>/  sujétions</w:t>
            </w:r>
            <w:proofErr w:type="gramEnd"/>
            <w:r w:rsidRPr="006C25F5">
              <w:rPr>
                <w:rFonts w:eastAsiaTheme="minorEastAsia"/>
                <w:i/>
                <w:color w:val="FF0000"/>
              </w:rPr>
              <w:t xml:space="preserve"> / qualifications</w:t>
            </w:r>
          </w:p>
        </w:tc>
        <w:tc>
          <w:tcPr>
            <w:tcW w:w="1559" w:type="dxa"/>
            <w:vAlign w:val="center"/>
          </w:tcPr>
          <w:p w14:paraId="14115FAE"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418" w:type="dxa"/>
            <w:vAlign w:val="center"/>
          </w:tcPr>
          <w:p w14:paraId="7990579F"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2000" w:type="dxa"/>
            <w:vAlign w:val="center"/>
          </w:tcPr>
          <w:p w14:paraId="317E5E8E"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18 000 €</w:t>
            </w:r>
          </w:p>
        </w:tc>
      </w:tr>
    </w:tbl>
    <w:p w14:paraId="511271C0" w14:textId="77777777" w:rsidR="006C25F5" w:rsidRPr="006C25F5" w:rsidRDefault="006C25F5" w:rsidP="006C25F5">
      <w:pPr>
        <w:jc w:val="both"/>
        <w:rPr>
          <w:rFonts w:eastAsiaTheme="minorEastAsia"/>
          <w:i/>
          <w:color w:val="FF0000"/>
        </w:rPr>
      </w:pPr>
      <w:r w:rsidRPr="006C25F5">
        <w:rPr>
          <w:rFonts w:eastAsiaTheme="minorEastAsia"/>
          <w:i/>
          <w:color w:val="FF0000"/>
        </w:rPr>
        <w:t>Les groupes de fonctions proposés ne sont que des illustrations. Ils nécessitent d’être adaptés aux réalités de la collectivité.</w:t>
      </w:r>
    </w:p>
    <w:p w14:paraId="4BA2C205" w14:textId="77777777" w:rsidR="00BE52AC" w:rsidRPr="006C25F5" w:rsidRDefault="00BE52AC" w:rsidP="006C25F5">
      <w:pPr>
        <w:jc w:val="both"/>
        <w:rPr>
          <w:rFonts w:eastAsiaTheme="minorEastAsia"/>
        </w:rPr>
      </w:pPr>
    </w:p>
    <w:p w14:paraId="3DFA098A" w14:textId="77777777" w:rsidR="006C25F5" w:rsidRPr="006C25F5" w:rsidRDefault="006C25F5" w:rsidP="006C25F5">
      <w:pPr>
        <w:numPr>
          <w:ilvl w:val="0"/>
          <w:numId w:val="6"/>
        </w:numPr>
        <w:spacing w:after="200" w:line="276" w:lineRule="auto"/>
        <w:contextualSpacing/>
        <w:jc w:val="both"/>
        <w:rPr>
          <w:rFonts w:eastAsiaTheme="minorEastAsia"/>
          <w:b/>
          <w:u w:val="single"/>
        </w:rPr>
      </w:pPr>
      <w:r w:rsidRPr="006C25F5">
        <w:rPr>
          <w:rFonts w:eastAsiaTheme="minorEastAsia"/>
          <w:b/>
          <w:u w:val="single"/>
        </w:rPr>
        <w:t>Cadre d’emplois des Éducateur territoriaux de Jeunes enfants</w:t>
      </w:r>
    </w:p>
    <w:p w14:paraId="3C4CD72A" w14:textId="77777777" w:rsidR="006C25F5" w:rsidRPr="006C25F5" w:rsidRDefault="006C25F5" w:rsidP="006C25F5">
      <w:pPr>
        <w:jc w:val="both"/>
        <w:rPr>
          <w:rFonts w:eastAsiaTheme="minorEastAsia"/>
        </w:rPr>
      </w:pPr>
    </w:p>
    <w:p w14:paraId="6AE72C8A" w14:textId="77777777" w:rsidR="006C25F5" w:rsidRPr="006C25F5" w:rsidRDefault="006C25F5" w:rsidP="006C25F5">
      <w:pPr>
        <w:jc w:val="both"/>
        <w:rPr>
          <w:rFonts w:eastAsiaTheme="minorEastAsia"/>
          <w:shd w:val="clear" w:color="auto" w:fill="FFFFFF"/>
        </w:rPr>
      </w:pPr>
      <w:r w:rsidRPr="006C25F5">
        <w:rPr>
          <w:rFonts w:eastAsiaTheme="minorEastAsia"/>
          <w:shd w:val="clear" w:color="auto" w:fill="FFFFFF"/>
        </w:rPr>
        <w:t xml:space="preserve">Vu </w:t>
      </w:r>
      <w:r w:rsidR="00BE52AC" w:rsidRPr="00BE52AC">
        <w:rPr>
          <w:rFonts w:eastAsiaTheme="minorEastAsia"/>
          <w:shd w:val="clear" w:color="auto" w:fill="FFFFFF"/>
        </w:rPr>
        <w:t xml:space="preserve">le décret 2020-182 précité et </w:t>
      </w:r>
      <w:r w:rsidRPr="006C25F5">
        <w:rPr>
          <w:rFonts w:eastAsiaTheme="minorEastAsia"/>
          <w:shd w:val="clear" w:color="auto" w:fill="FFFFFF"/>
        </w:rPr>
        <w:t xml:space="preserve">l’arrêté du 17 décembre 2018 pris pour l’application du décret n° 2014-513 du 20 mai 2014 au corps des éducateurs de la protection judiciaire de la jeunesse </w:t>
      </w:r>
      <w:r w:rsidRPr="006C25F5">
        <w:rPr>
          <w:rFonts w:eastAsiaTheme="minorEastAsia"/>
        </w:rPr>
        <w:t>dont le régime indemnitaire est pris en référence provisoire pour les Éducateurs de Jeunes Enfants.</w:t>
      </w:r>
    </w:p>
    <w:p w14:paraId="41A49282" w14:textId="77777777" w:rsidR="006C25F5" w:rsidRPr="006C25F5" w:rsidRDefault="006C25F5" w:rsidP="006C25F5">
      <w:pPr>
        <w:jc w:val="both"/>
        <w:rPr>
          <w:rFonts w:eastAsiaTheme="minorEastAsia"/>
        </w:rPr>
      </w:pPr>
    </w:p>
    <w:p w14:paraId="6195601D" w14:textId="77777777" w:rsidR="006C25F5" w:rsidRPr="006C25F5" w:rsidRDefault="006C25F5" w:rsidP="006C25F5">
      <w:pPr>
        <w:jc w:val="both"/>
        <w:rPr>
          <w:rFonts w:eastAsiaTheme="minorEastAsia"/>
        </w:rPr>
      </w:pPr>
      <w:r w:rsidRPr="006C25F5">
        <w:rPr>
          <w:rFonts w:eastAsiaTheme="minorEastAsia"/>
        </w:rPr>
        <w:lastRenderedPageBreak/>
        <w:t xml:space="preserve">Chaque agent est classé dans un groupe de fonctions correspondant à son emploi suivant le niveau de fonctions, d’expertises et de sujétions auquel il est exposé. </w:t>
      </w:r>
    </w:p>
    <w:p w14:paraId="3A951F0A" w14:textId="77777777" w:rsidR="006C25F5" w:rsidRPr="006C25F5" w:rsidRDefault="006C25F5" w:rsidP="006C25F5">
      <w:pPr>
        <w:jc w:val="both"/>
        <w:rPr>
          <w:rFonts w:eastAsiaTheme="minorEastAsia"/>
        </w:rPr>
      </w:pPr>
    </w:p>
    <w:p w14:paraId="05D488B2" w14:textId="77777777" w:rsidR="006C25F5" w:rsidRPr="006C25F5" w:rsidRDefault="006C25F5" w:rsidP="006C25F5">
      <w:pPr>
        <w:jc w:val="both"/>
        <w:rPr>
          <w:rFonts w:eastAsiaTheme="minorEastAsia"/>
        </w:rPr>
      </w:pPr>
      <w:r w:rsidRPr="006C25F5">
        <w:rPr>
          <w:rFonts w:eastAsiaTheme="minorEastAsia"/>
        </w:rPr>
        <w:t>Le cadre d’emplois des Éducateurs de Jeunes Enfants est réparti en 2 groupes de fonctions auxquels correspondent les montants plafonds annuels suivants :</w:t>
      </w:r>
    </w:p>
    <w:tbl>
      <w:tblPr>
        <w:tblStyle w:val="Grilledutableau"/>
        <w:tblW w:w="9351" w:type="dxa"/>
        <w:jc w:val="center"/>
        <w:tblLook w:val="04A0" w:firstRow="1" w:lastRow="0" w:firstColumn="1" w:lastColumn="0" w:noHBand="0" w:noVBand="1"/>
      </w:tblPr>
      <w:tblGrid>
        <w:gridCol w:w="603"/>
        <w:gridCol w:w="3771"/>
        <w:gridCol w:w="1559"/>
        <w:gridCol w:w="1418"/>
        <w:gridCol w:w="2000"/>
      </w:tblGrid>
      <w:tr w:rsidR="006C25F5" w:rsidRPr="006C25F5" w14:paraId="4E1EB640" w14:textId="77777777" w:rsidTr="006C25F5">
        <w:trPr>
          <w:trHeight w:val="769"/>
          <w:jc w:val="center"/>
        </w:trPr>
        <w:tc>
          <w:tcPr>
            <w:tcW w:w="4374" w:type="dxa"/>
            <w:gridSpan w:val="2"/>
            <w:shd w:val="clear" w:color="auto" w:fill="8EAADB" w:themeFill="accent1" w:themeFillTint="99"/>
            <w:vAlign w:val="center"/>
          </w:tcPr>
          <w:p w14:paraId="458CC1C5" w14:textId="77777777" w:rsidR="006C25F5" w:rsidRPr="006C25F5" w:rsidRDefault="006C25F5" w:rsidP="006C25F5">
            <w:pPr>
              <w:jc w:val="center"/>
              <w:rPr>
                <w:rFonts w:eastAsiaTheme="minorEastAsia"/>
                <w:b/>
              </w:rPr>
            </w:pPr>
            <w:r w:rsidRPr="006C25F5">
              <w:rPr>
                <w:rFonts w:eastAsiaTheme="minorEastAsia"/>
                <w:b/>
              </w:rPr>
              <w:t>Groupes de fonctions</w:t>
            </w:r>
          </w:p>
        </w:tc>
        <w:tc>
          <w:tcPr>
            <w:tcW w:w="1559" w:type="dxa"/>
            <w:shd w:val="clear" w:color="auto" w:fill="8EAADB" w:themeFill="accent1" w:themeFillTint="99"/>
            <w:vAlign w:val="center"/>
          </w:tcPr>
          <w:p w14:paraId="43F289BE" w14:textId="77777777" w:rsidR="006C25F5" w:rsidRPr="006C25F5" w:rsidRDefault="006C25F5" w:rsidP="006C25F5">
            <w:pPr>
              <w:jc w:val="center"/>
              <w:rPr>
                <w:rFonts w:eastAsiaTheme="minorEastAsia"/>
                <w:b/>
              </w:rPr>
            </w:pPr>
            <w:r w:rsidRPr="006C25F5">
              <w:rPr>
                <w:rFonts w:eastAsiaTheme="minorEastAsia"/>
                <w:b/>
              </w:rPr>
              <w:t>Montant plafond</w:t>
            </w:r>
          </w:p>
          <w:p w14:paraId="4A9B1C6F" w14:textId="77777777" w:rsidR="006C25F5" w:rsidRPr="006C25F5" w:rsidRDefault="006C25F5" w:rsidP="006C25F5">
            <w:pPr>
              <w:jc w:val="center"/>
              <w:rPr>
                <w:rFonts w:eastAsiaTheme="minorEastAsia"/>
                <w:b/>
              </w:rPr>
            </w:pPr>
            <w:r w:rsidRPr="006C25F5">
              <w:rPr>
                <w:rFonts w:eastAsiaTheme="minorEastAsia"/>
                <w:b/>
              </w:rPr>
              <w:t>IFSE</w:t>
            </w:r>
          </w:p>
        </w:tc>
        <w:tc>
          <w:tcPr>
            <w:tcW w:w="1418" w:type="dxa"/>
            <w:shd w:val="clear" w:color="auto" w:fill="8EAADB" w:themeFill="accent1" w:themeFillTint="99"/>
            <w:vAlign w:val="center"/>
          </w:tcPr>
          <w:p w14:paraId="3B9EA312" w14:textId="77777777" w:rsidR="006C25F5" w:rsidRPr="006C25F5" w:rsidRDefault="006C25F5" w:rsidP="006C25F5">
            <w:pPr>
              <w:jc w:val="center"/>
              <w:rPr>
                <w:rFonts w:eastAsiaTheme="minorEastAsia"/>
                <w:b/>
              </w:rPr>
            </w:pPr>
            <w:r w:rsidRPr="006C25F5">
              <w:rPr>
                <w:rFonts w:eastAsiaTheme="minorEastAsia"/>
                <w:b/>
              </w:rPr>
              <w:t>Montant</w:t>
            </w:r>
          </w:p>
          <w:p w14:paraId="4FE2ADB9"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462F7749" w14:textId="77777777" w:rsidR="006C25F5" w:rsidRPr="006C25F5" w:rsidRDefault="006C25F5" w:rsidP="006C25F5">
            <w:pPr>
              <w:jc w:val="center"/>
              <w:rPr>
                <w:rFonts w:eastAsiaTheme="minorEastAsia"/>
                <w:b/>
              </w:rPr>
            </w:pPr>
            <w:r w:rsidRPr="006C25F5">
              <w:rPr>
                <w:rFonts w:eastAsiaTheme="minorEastAsia"/>
                <w:b/>
              </w:rPr>
              <w:t>CIA</w:t>
            </w:r>
          </w:p>
        </w:tc>
        <w:tc>
          <w:tcPr>
            <w:tcW w:w="2000" w:type="dxa"/>
            <w:shd w:val="clear" w:color="auto" w:fill="8EAADB" w:themeFill="accent1" w:themeFillTint="99"/>
            <w:vAlign w:val="center"/>
          </w:tcPr>
          <w:p w14:paraId="260006A2" w14:textId="77777777" w:rsidR="006C25F5" w:rsidRPr="006C25F5" w:rsidRDefault="006C25F5" w:rsidP="006C25F5">
            <w:pPr>
              <w:jc w:val="center"/>
              <w:rPr>
                <w:rFonts w:eastAsiaTheme="minorEastAsia"/>
                <w:b/>
                <w:color w:val="FF0000"/>
              </w:rPr>
            </w:pPr>
            <w:r w:rsidRPr="006C25F5">
              <w:rPr>
                <w:rFonts w:eastAsiaTheme="minorEastAsia"/>
                <w:b/>
                <w:color w:val="FF0000"/>
              </w:rPr>
              <w:t xml:space="preserve">Dans la limite du plafond global de la FPE </w:t>
            </w:r>
          </w:p>
          <w:p w14:paraId="6A0B49E5" w14:textId="77777777" w:rsidR="006C25F5" w:rsidRPr="006C25F5" w:rsidRDefault="006C25F5" w:rsidP="006C25F5">
            <w:pPr>
              <w:jc w:val="center"/>
              <w:rPr>
                <w:rFonts w:eastAsiaTheme="minorEastAsia"/>
                <w:b/>
                <w:color w:val="FF0000"/>
              </w:rPr>
            </w:pPr>
            <w:r w:rsidRPr="006C25F5">
              <w:rPr>
                <w:rFonts w:eastAsiaTheme="minorEastAsia"/>
                <w:b/>
                <w:color w:val="FF0000"/>
              </w:rPr>
              <w:t xml:space="preserve"> (</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77BB05D8" w14:textId="77777777" w:rsidTr="006C25F5">
        <w:trPr>
          <w:trHeight w:val="397"/>
          <w:jc w:val="center"/>
        </w:trPr>
        <w:tc>
          <w:tcPr>
            <w:tcW w:w="603" w:type="dxa"/>
            <w:shd w:val="clear" w:color="auto" w:fill="FFFFFF" w:themeFill="background1"/>
            <w:vAlign w:val="center"/>
          </w:tcPr>
          <w:p w14:paraId="0B4289D9" w14:textId="77777777" w:rsidR="006C25F5" w:rsidRPr="006C25F5" w:rsidRDefault="006C25F5" w:rsidP="006C25F5">
            <w:pPr>
              <w:spacing w:after="200" w:line="276" w:lineRule="auto"/>
              <w:jc w:val="center"/>
              <w:rPr>
                <w:rFonts w:eastAsiaTheme="minorEastAsia"/>
                <w:b/>
              </w:rPr>
            </w:pPr>
            <w:r w:rsidRPr="006C25F5">
              <w:rPr>
                <w:rFonts w:eastAsiaTheme="minorEastAsia"/>
                <w:b/>
              </w:rPr>
              <w:t>G 1</w:t>
            </w:r>
          </w:p>
        </w:tc>
        <w:tc>
          <w:tcPr>
            <w:tcW w:w="3771" w:type="dxa"/>
            <w:shd w:val="clear" w:color="auto" w:fill="FFFFFF" w:themeFill="background1"/>
            <w:vAlign w:val="center"/>
          </w:tcPr>
          <w:p w14:paraId="12AF0015"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Responsable d’une ou de plusieurs structures (services)</w:t>
            </w:r>
          </w:p>
        </w:tc>
        <w:tc>
          <w:tcPr>
            <w:tcW w:w="1559" w:type="dxa"/>
            <w:vAlign w:val="center"/>
          </w:tcPr>
          <w:p w14:paraId="5EA2EC96"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418" w:type="dxa"/>
            <w:vAlign w:val="center"/>
          </w:tcPr>
          <w:p w14:paraId="2B5B10DB"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2000" w:type="dxa"/>
            <w:vAlign w:val="center"/>
          </w:tcPr>
          <w:p w14:paraId="5FA27DA5"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15 680 €</w:t>
            </w:r>
          </w:p>
        </w:tc>
      </w:tr>
      <w:tr w:rsidR="006C25F5" w:rsidRPr="006C25F5" w14:paraId="31CFE1D6" w14:textId="77777777" w:rsidTr="006C25F5">
        <w:trPr>
          <w:trHeight w:val="397"/>
          <w:jc w:val="center"/>
        </w:trPr>
        <w:tc>
          <w:tcPr>
            <w:tcW w:w="603" w:type="dxa"/>
            <w:vAlign w:val="center"/>
          </w:tcPr>
          <w:p w14:paraId="5CDC26AE" w14:textId="77777777" w:rsidR="006C25F5" w:rsidRPr="006C25F5" w:rsidRDefault="006C25F5" w:rsidP="006C25F5">
            <w:pPr>
              <w:spacing w:after="200" w:line="276" w:lineRule="auto"/>
              <w:jc w:val="center"/>
              <w:rPr>
                <w:rFonts w:eastAsiaTheme="minorEastAsia"/>
                <w:b/>
              </w:rPr>
            </w:pPr>
            <w:r w:rsidRPr="006C25F5">
              <w:rPr>
                <w:rFonts w:eastAsiaTheme="minorEastAsia"/>
                <w:b/>
              </w:rPr>
              <w:t>G 2</w:t>
            </w:r>
          </w:p>
        </w:tc>
        <w:tc>
          <w:tcPr>
            <w:tcW w:w="3771" w:type="dxa"/>
            <w:vAlign w:val="center"/>
          </w:tcPr>
          <w:p w14:paraId="04C4BAC1"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Adjoint au responsable de service /expertise / fonction de coordination ou de pilotage</w:t>
            </w:r>
          </w:p>
        </w:tc>
        <w:tc>
          <w:tcPr>
            <w:tcW w:w="1559" w:type="dxa"/>
            <w:vAlign w:val="center"/>
          </w:tcPr>
          <w:p w14:paraId="0A3D33EA"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418" w:type="dxa"/>
            <w:vAlign w:val="center"/>
          </w:tcPr>
          <w:p w14:paraId="68FD5B84"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2000" w:type="dxa"/>
            <w:vAlign w:val="center"/>
          </w:tcPr>
          <w:p w14:paraId="5AACCA0B"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15 120 €</w:t>
            </w:r>
          </w:p>
        </w:tc>
      </w:tr>
      <w:tr w:rsidR="006C25F5" w:rsidRPr="006C25F5" w14:paraId="4CCBF625" w14:textId="77777777" w:rsidTr="006C25F5">
        <w:trPr>
          <w:trHeight w:val="397"/>
          <w:jc w:val="center"/>
        </w:trPr>
        <w:tc>
          <w:tcPr>
            <w:tcW w:w="603" w:type="dxa"/>
            <w:vAlign w:val="center"/>
          </w:tcPr>
          <w:p w14:paraId="0F17A06B" w14:textId="77777777" w:rsidR="006C25F5" w:rsidRPr="006C25F5" w:rsidRDefault="006C25F5" w:rsidP="006C25F5">
            <w:pPr>
              <w:spacing w:after="200" w:line="276" w:lineRule="auto"/>
              <w:jc w:val="center"/>
              <w:rPr>
                <w:rFonts w:eastAsiaTheme="minorEastAsia"/>
                <w:b/>
              </w:rPr>
            </w:pPr>
            <w:r w:rsidRPr="006C25F5">
              <w:rPr>
                <w:rFonts w:eastAsiaTheme="minorEastAsia"/>
                <w:b/>
              </w:rPr>
              <w:t>G 3</w:t>
            </w:r>
          </w:p>
        </w:tc>
        <w:tc>
          <w:tcPr>
            <w:tcW w:w="3771" w:type="dxa"/>
            <w:vAlign w:val="center"/>
          </w:tcPr>
          <w:p w14:paraId="1871DBE6"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Encadrement de proximité et d’usagers / sujétions / qualifications</w:t>
            </w:r>
          </w:p>
        </w:tc>
        <w:tc>
          <w:tcPr>
            <w:tcW w:w="1559" w:type="dxa"/>
            <w:vAlign w:val="center"/>
          </w:tcPr>
          <w:p w14:paraId="630DD4C7"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418" w:type="dxa"/>
            <w:vAlign w:val="center"/>
          </w:tcPr>
          <w:p w14:paraId="24A8C869"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2000" w:type="dxa"/>
            <w:vAlign w:val="center"/>
          </w:tcPr>
          <w:p w14:paraId="7A1D301E"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14 560 €</w:t>
            </w:r>
          </w:p>
        </w:tc>
      </w:tr>
    </w:tbl>
    <w:p w14:paraId="47AEBE09" w14:textId="77777777" w:rsidR="006C25F5" w:rsidRPr="006C25F5" w:rsidRDefault="006C25F5" w:rsidP="006C25F5">
      <w:pPr>
        <w:jc w:val="both"/>
        <w:rPr>
          <w:rFonts w:eastAsiaTheme="minorEastAsia"/>
          <w:i/>
          <w:color w:val="FF0000"/>
        </w:rPr>
      </w:pPr>
      <w:r w:rsidRPr="006C25F5">
        <w:rPr>
          <w:rFonts w:eastAsiaTheme="minorEastAsia"/>
          <w:i/>
          <w:color w:val="FF0000"/>
        </w:rPr>
        <w:t>Les groupes de fonctions proposés ne sont que des illustrations. Ils nécessitent d’être adaptés aux réalités de la collectivité.</w:t>
      </w:r>
    </w:p>
    <w:p w14:paraId="15BD3BE2" w14:textId="77777777" w:rsidR="006C25F5" w:rsidRPr="006C25F5" w:rsidRDefault="006C25F5" w:rsidP="006C25F5">
      <w:pPr>
        <w:jc w:val="both"/>
        <w:rPr>
          <w:rFonts w:eastAsiaTheme="minorEastAsia"/>
        </w:rPr>
      </w:pPr>
    </w:p>
    <w:p w14:paraId="17AF1410" w14:textId="77777777" w:rsidR="006C25F5" w:rsidRPr="006C25F5" w:rsidRDefault="006C25F5" w:rsidP="006C25F5">
      <w:pPr>
        <w:numPr>
          <w:ilvl w:val="0"/>
          <w:numId w:val="6"/>
        </w:numPr>
        <w:spacing w:after="200" w:line="276" w:lineRule="auto"/>
        <w:contextualSpacing/>
        <w:jc w:val="both"/>
        <w:rPr>
          <w:rFonts w:eastAsiaTheme="minorEastAsia"/>
          <w:b/>
          <w:u w:val="single"/>
        </w:rPr>
      </w:pPr>
      <w:r w:rsidRPr="006C25F5">
        <w:rPr>
          <w:rFonts w:eastAsiaTheme="minorEastAsia"/>
          <w:b/>
          <w:u w:val="single"/>
        </w:rPr>
        <w:t>Cadre d’emplois des conseillers territoriaux des activités physiques et sportives</w:t>
      </w:r>
    </w:p>
    <w:p w14:paraId="32A15DD0" w14:textId="77777777" w:rsidR="006C25F5" w:rsidRPr="006C25F5" w:rsidRDefault="006C25F5" w:rsidP="006C25F5">
      <w:pPr>
        <w:ind w:left="720"/>
        <w:contextualSpacing/>
        <w:jc w:val="both"/>
        <w:rPr>
          <w:rFonts w:eastAsiaTheme="minorEastAsia"/>
          <w:b/>
          <w:u w:val="single"/>
        </w:rPr>
      </w:pPr>
    </w:p>
    <w:p w14:paraId="7398D0A6" w14:textId="77777777" w:rsidR="006C25F5" w:rsidRPr="006C25F5" w:rsidRDefault="006C25F5" w:rsidP="006C25F5">
      <w:pPr>
        <w:jc w:val="both"/>
        <w:rPr>
          <w:rFonts w:eastAsiaTheme="minorEastAsia"/>
          <w:iCs/>
        </w:rPr>
      </w:pPr>
      <w:r w:rsidRPr="006C25F5">
        <w:rPr>
          <w:rFonts w:eastAsiaTheme="minorEastAsia"/>
          <w:iCs/>
        </w:rPr>
        <w:t xml:space="preserve">Vu </w:t>
      </w:r>
      <w:r w:rsidR="00BE52AC" w:rsidRPr="00BE52AC">
        <w:rPr>
          <w:rFonts w:eastAsiaTheme="minorEastAsia"/>
          <w:iCs/>
        </w:rPr>
        <w:t xml:space="preserve">le décret 2020-182 précité et </w:t>
      </w:r>
      <w:r w:rsidRPr="006C25F5">
        <w:rPr>
          <w:rFonts w:eastAsiaTheme="minorEastAsia"/>
          <w:iCs/>
        </w:rPr>
        <w:t>l’arrêté du 23 décembre 2019 pris pour l’application du décret n° 2014-513 au corps des conseillers techniques de service social des administrations de l’Etat</w:t>
      </w:r>
      <w:r w:rsidRPr="006C25F5">
        <w:rPr>
          <w:rFonts w:eastAsiaTheme="minorEastAsia"/>
        </w:rPr>
        <w:t xml:space="preserve"> dont le régime indemnitaire est pris en référence provisoire</w:t>
      </w:r>
      <w:r w:rsidRPr="006C25F5">
        <w:rPr>
          <w:rFonts w:eastAsiaTheme="minorEastAsia"/>
          <w:iCs/>
        </w:rPr>
        <w:t xml:space="preserve"> pour les</w:t>
      </w:r>
      <w:r w:rsidRPr="006C25F5">
        <w:rPr>
          <w:rFonts w:eastAsiaTheme="minorEastAsia"/>
          <w:b/>
        </w:rPr>
        <w:t xml:space="preserve"> </w:t>
      </w:r>
      <w:r w:rsidRPr="006C25F5">
        <w:rPr>
          <w:rFonts w:eastAsiaTheme="minorEastAsia"/>
        </w:rPr>
        <w:t>conseillers territoriaux des activités physiques et sportives</w:t>
      </w:r>
      <w:r w:rsidRPr="006C25F5">
        <w:rPr>
          <w:rFonts w:eastAsiaTheme="minorEastAsia"/>
          <w:iCs/>
        </w:rPr>
        <w:t>.</w:t>
      </w:r>
    </w:p>
    <w:p w14:paraId="48895336" w14:textId="77777777" w:rsidR="006C25F5" w:rsidRPr="006C25F5" w:rsidRDefault="006C25F5" w:rsidP="006C25F5">
      <w:pPr>
        <w:jc w:val="both"/>
        <w:rPr>
          <w:rFonts w:eastAsiaTheme="minorEastAsia"/>
        </w:rPr>
      </w:pPr>
    </w:p>
    <w:p w14:paraId="574A0F77" w14:textId="77777777" w:rsidR="006C25F5" w:rsidRPr="006C25F5" w:rsidRDefault="006C25F5" w:rsidP="006C25F5">
      <w:pPr>
        <w:jc w:val="both"/>
        <w:rPr>
          <w:rFonts w:eastAsiaTheme="minorEastAsia"/>
        </w:rPr>
      </w:pPr>
      <w:r w:rsidRPr="006C25F5">
        <w:rPr>
          <w:rFonts w:eastAsiaTheme="minorEastAsia"/>
        </w:rPr>
        <w:t xml:space="preserve">Chaque agent est classé dans un groupe de fonctions correspondant à son emploi suivant le niveau de fonctions, d’expertises et de sujétions auquel il est exposé. </w:t>
      </w:r>
    </w:p>
    <w:p w14:paraId="4F4021B2" w14:textId="77777777" w:rsidR="006C25F5" w:rsidRPr="006C25F5" w:rsidRDefault="006C25F5" w:rsidP="006C25F5">
      <w:pPr>
        <w:jc w:val="both"/>
        <w:rPr>
          <w:rFonts w:eastAsiaTheme="minorEastAsia"/>
        </w:rPr>
      </w:pPr>
    </w:p>
    <w:p w14:paraId="6A597EDB" w14:textId="77777777" w:rsidR="006C25F5" w:rsidRPr="00BE52AC" w:rsidRDefault="006C25F5" w:rsidP="006C25F5">
      <w:pPr>
        <w:jc w:val="both"/>
        <w:rPr>
          <w:rFonts w:eastAsiaTheme="minorEastAsia"/>
        </w:rPr>
      </w:pPr>
      <w:r w:rsidRPr="006C25F5">
        <w:rPr>
          <w:rFonts w:eastAsiaTheme="minorEastAsia"/>
        </w:rPr>
        <w:t>Le cadre d’emplois des conseillers territoriaux des activités physiques et sportives est réparti en 2 groupes de fonctions auxquels correspondent les montants plafonds annuels suivants :</w:t>
      </w: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6C25F5" w:rsidRPr="006C25F5" w14:paraId="1998748F" w14:textId="77777777" w:rsidTr="006C25F5">
        <w:trPr>
          <w:trHeight w:val="769"/>
          <w:jc w:val="center"/>
        </w:trPr>
        <w:tc>
          <w:tcPr>
            <w:tcW w:w="4390" w:type="dxa"/>
            <w:gridSpan w:val="2"/>
            <w:shd w:val="clear" w:color="auto" w:fill="8EAADB" w:themeFill="accent1" w:themeFillTint="99"/>
            <w:vAlign w:val="center"/>
          </w:tcPr>
          <w:p w14:paraId="0664858F" w14:textId="77777777" w:rsidR="006C25F5" w:rsidRPr="006C25F5" w:rsidRDefault="006C25F5" w:rsidP="006C25F5">
            <w:pPr>
              <w:jc w:val="center"/>
              <w:rPr>
                <w:rFonts w:eastAsiaTheme="minorEastAsia"/>
                <w:b/>
              </w:rPr>
            </w:pPr>
            <w:r w:rsidRPr="006C25F5">
              <w:rPr>
                <w:rFonts w:eastAsiaTheme="minorEastAsia"/>
                <w:b/>
              </w:rPr>
              <w:t>Groupes de fonctions</w:t>
            </w:r>
          </w:p>
        </w:tc>
        <w:tc>
          <w:tcPr>
            <w:tcW w:w="1134" w:type="dxa"/>
            <w:shd w:val="clear" w:color="auto" w:fill="8EAADB" w:themeFill="accent1" w:themeFillTint="99"/>
            <w:vAlign w:val="center"/>
          </w:tcPr>
          <w:p w14:paraId="596464F0" w14:textId="77777777" w:rsidR="006C25F5" w:rsidRPr="006C25F5" w:rsidRDefault="006C25F5" w:rsidP="006C25F5">
            <w:pPr>
              <w:jc w:val="center"/>
              <w:rPr>
                <w:rFonts w:eastAsiaTheme="minorEastAsia"/>
                <w:b/>
              </w:rPr>
            </w:pPr>
            <w:r w:rsidRPr="006C25F5">
              <w:rPr>
                <w:rFonts w:eastAsiaTheme="minorEastAsia"/>
                <w:b/>
              </w:rPr>
              <w:t>Montant plafond</w:t>
            </w:r>
          </w:p>
          <w:p w14:paraId="7B81288B" w14:textId="77777777" w:rsidR="006C25F5" w:rsidRPr="006C25F5" w:rsidRDefault="006C25F5" w:rsidP="006C25F5">
            <w:pPr>
              <w:jc w:val="center"/>
              <w:rPr>
                <w:rFonts w:eastAsiaTheme="minorEastAsia"/>
                <w:b/>
              </w:rPr>
            </w:pPr>
            <w:r w:rsidRPr="006C25F5">
              <w:rPr>
                <w:rFonts w:eastAsiaTheme="minorEastAsia"/>
                <w:b/>
              </w:rPr>
              <w:t>IFSE</w:t>
            </w:r>
          </w:p>
        </w:tc>
        <w:tc>
          <w:tcPr>
            <w:tcW w:w="1134" w:type="dxa"/>
            <w:shd w:val="clear" w:color="auto" w:fill="8EAADB" w:themeFill="accent1" w:themeFillTint="99"/>
            <w:vAlign w:val="center"/>
          </w:tcPr>
          <w:p w14:paraId="24FD6923" w14:textId="77777777" w:rsidR="006C25F5" w:rsidRPr="006C25F5" w:rsidRDefault="006C25F5" w:rsidP="006C25F5">
            <w:pPr>
              <w:jc w:val="center"/>
              <w:rPr>
                <w:rFonts w:eastAsiaTheme="minorEastAsia"/>
                <w:b/>
              </w:rPr>
            </w:pPr>
            <w:r w:rsidRPr="006C25F5">
              <w:rPr>
                <w:rFonts w:eastAsiaTheme="minorEastAsia"/>
                <w:b/>
              </w:rPr>
              <w:t>Montant</w:t>
            </w:r>
          </w:p>
          <w:p w14:paraId="28B73B4F"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186B0624" w14:textId="77777777" w:rsidR="006C25F5" w:rsidRPr="006C25F5" w:rsidRDefault="006C25F5" w:rsidP="006C25F5">
            <w:pPr>
              <w:jc w:val="center"/>
              <w:rPr>
                <w:rFonts w:eastAsiaTheme="minorEastAsia"/>
                <w:b/>
              </w:rPr>
            </w:pPr>
            <w:r w:rsidRPr="006C25F5">
              <w:rPr>
                <w:rFonts w:eastAsiaTheme="minorEastAsia"/>
                <w:b/>
              </w:rPr>
              <w:t>CIA</w:t>
            </w:r>
          </w:p>
        </w:tc>
        <w:tc>
          <w:tcPr>
            <w:tcW w:w="1984" w:type="dxa"/>
            <w:shd w:val="clear" w:color="auto" w:fill="8EAADB" w:themeFill="accent1" w:themeFillTint="99"/>
            <w:vAlign w:val="center"/>
          </w:tcPr>
          <w:p w14:paraId="5CD74EA5" w14:textId="77777777" w:rsidR="006C25F5" w:rsidRPr="006C25F5" w:rsidRDefault="006C25F5" w:rsidP="006C25F5">
            <w:pPr>
              <w:jc w:val="center"/>
              <w:rPr>
                <w:rFonts w:eastAsiaTheme="minorEastAsia"/>
                <w:b/>
                <w:color w:val="FF0000"/>
              </w:rPr>
            </w:pPr>
            <w:r w:rsidRPr="006C25F5">
              <w:rPr>
                <w:rFonts w:eastAsiaTheme="minorEastAsia"/>
                <w:b/>
                <w:color w:val="FF0000"/>
              </w:rPr>
              <w:t>Dans la limite du plafond global de la FPE</w:t>
            </w:r>
          </w:p>
          <w:p w14:paraId="4AF0F94A"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7587C5C3" w14:textId="77777777" w:rsidTr="006C25F5">
        <w:trPr>
          <w:trHeight w:val="397"/>
          <w:jc w:val="center"/>
        </w:trPr>
        <w:tc>
          <w:tcPr>
            <w:tcW w:w="704" w:type="dxa"/>
            <w:shd w:val="clear" w:color="auto" w:fill="FFFFFF" w:themeFill="background1"/>
            <w:vAlign w:val="center"/>
          </w:tcPr>
          <w:p w14:paraId="08BC6247" w14:textId="77777777" w:rsidR="006C25F5" w:rsidRPr="006C25F5" w:rsidRDefault="006C25F5" w:rsidP="006C25F5">
            <w:pPr>
              <w:spacing w:after="200" w:line="276" w:lineRule="auto"/>
              <w:jc w:val="center"/>
              <w:rPr>
                <w:rFonts w:eastAsiaTheme="minorEastAsia"/>
                <w:b/>
              </w:rPr>
            </w:pPr>
            <w:r w:rsidRPr="006C25F5">
              <w:rPr>
                <w:rFonts w:eastAsiaTheme="minorEastAsia"/>
                <w:b/>
              </w:rPr>
              <w:t>G 1</w:t>
            </w:r>
          </w:p>
        </w:tc>
        <w:tc>
          <w:tcPr>
            <w:tcW w:w="3686" w:type="dxa"/>
            <w:shd w:val="clear" w:color="auto" w:fill="FFFFFF" w:themeFill="background1"/>
            <w:vAlign w:val="center"/>
          </w:tcPr>
          <w:p w14:paraId="3E12E67B"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Direction d’une structure / responsable d’un ou plusieurs services</w:t>
            </w:r>
          </w:p>
        </w:tc>
        <w:tc>
          <w:tcPr>
            <w:tcW w:w="1134" w:type="dxa"/>
            <w:vAlign w:val="center"/>
          </w:tcPr>
          <w:p w14:paraId="7620C85C"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62B35CCB"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84" w:type="dxa"/>
            <w:vAlign w:val="center"/>
          </w:tcPr>
          <w:p w14:paraId="15FBBCD4"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30 000 €</w:t>
            </w:r>
          </w:p>
        </w:tc>
      </w:tr>
      <w:tr w:rsidR="006C25F5" w:rsidRPr="006C25F5" w14:paraId="297F82C0" w14:textId="77777777" w:rsidTr="006C25F5">
        <w:trPr>
          <w:trHeight w:val="961"/>
          <w:jc w:val="center"/>
        </w:trPr>
        <w:tc>
          <w:tcPr>
            <w:tcW w:w="704" w:type="dxa"/>
            <w:vAlign w:val="center"/>
          </w:tcPr>
          <w:p w14:paraId="74BAC53E" w14:textId="77777777" w:rsidR="006C25F5" w:rsidRPr="006C25F5" w:rsidRDefault="006C25F5" w:rsidP="006C25F5">
            <w:pPr>
              <w:spacing w:after="200" w:line="276" w:lineRule="auto"/>
              <w:jc w:val="center"/>
              <w:rPr>
                <w:rFonts w:eastAsiaTheme="minorEastAsia"/>
                <w:b/>
              </w:rPr>
            </w:pPr>
            <w:r w:rsidRPr="006C25F5">
              <w:rPr>
                <w:rFonts w:eastAsiaTheme="minorEastAsia"/>
                <w:b/>
              </w:rPr>
              <w:t>G 2</w:t>
            </w:r>
          </w:p>
        </w:tc>
        <w:tc>
          <w:tcPr>
            <w:tcW w:w="3686" w:type="dxa"/>
            <w:vAlign w:val="center"/>
          </w:tcPr>
          <w:p w14:paraId="3C2DE205"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 xml:space="preserve">Encadrement de proximité et d’usagers </w:t>
            </w:r>
            <w:proofErr w:type="gramStart"/>
            <w:r w:rsidRPr="006C25F5">
              <w:rPr>
                <w:rFonts w:eastAsiaTheme="minorEastAsia"/>
                <w:i/>
                <w:color w:val="FF0000"/>
              </w:rPr>
              <w:t>/  sujétions</w:t>
            </w:r>
            <w:proofErr w:type="gramEnd"/>
            <w:r w:rsidRPr="006C25F5">
              <w:rPr>
                <w:rFonts w:eastAsiaTheme="minorEastAsia"/>
                <w:i/>
                <w:color w:val="FF0000"/>
              </w:rPr>
              <w:t xml:space="preserve"> / qualifications</w:t>
            </w:r>
          </w:p>
        </w:tc>
        <w:tc>
          <w:tcPr>
            <w:tcW w:w="1134" w:type="dxa"/>
            <w:vAlign w:val="center"/>
          </w:tcPr>
          <w:p w14:paraId="4744B574"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31F2029A"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84" w:type="dxa"/>
            <w:vAlign w:val="center"/>
          </w:tcPr>
          <w:p w14:paraId="2C5A9128"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24 000 €</w:t>
            </w:r>
          </w:p>
        </w:tc>
      </w:tr>
    </w:tbl>
    <w:p w14:paraId="1BC7C3B6" w14:textId="77777777" w:rsidR="006C25F5" w:rsidRPr="006C25F5" w:rsidRDefault="006C25F5" w:rsidP="006C25F5">
      <w:pPr>
        <w:jc w:val="both"/>
        <w:rPr>
          <w:rFonts w:eastAsiaTheme="minorEastAsia"/>
          <w:b/>
          <w:i/>
          <w:color w:val="FF0000"/>
        </w:rPr>
      </w:pPr>
      <w:r w:rsidRPr="006C25F5">
        <w:rPr>
          <w:rFonts w:eastAsiaTheme="minorEastAsia"/>
          <w:i/>
          <w:color w:val="FF0000"/>
        </w:rPr>
        <w:lastRenderedPageBreak/>
        <w:t>Les groupes de fonctions proposés ne sont que des illustrations. Ils nécessitent d’être adaptés aux réalités de la collectivité.</w:t>
      </w:r>
    </w:p>
    <w:p w14:paraId="59ABED4A" w14:textId="77777777" w:rsidR="006C25F5" w:rsidRPr="006C25F5" w:rsidRDefault="006C25F5" w:rsidP="006C25F5">
      <w:pPr>
        <w:jc w:val="both"/>
        <w:rPr>
          <w:rFonts w:eastAsiaTheme="minorEastAsia"/>
          <w:b/>
          <w:u w:val="single"/>
        </w:rPr>
      </w:pPr>
    </w:p>
    <w:p w14:paraId="33BB175C" w14:textId="77777777" w:rsidR="006C25F5" w:rsidRPr="006C25F5" w:rsidRDefault="006C25F5" w:rsidP="006C25F5">
      <w:pPr>
        <w:jc w:val="both"/>
        <w:rPr>
          <w:rFonts w:eastAsiaTheme="minorEastAsia"/>
          <w:b/>
        </w:rPr>
      </w:pPr>
      <w:r w:rsidRPr="006C25F5">
        <w:rPr>
          <w:rFonts w:eastAsiaTheme="minorEastAsia"/>
          <w:b/>
          <w:u w:val="single"/>
        </w:rPr>
        <w:t>Pour les catégories B</w:t>
      </w:r>
      <w:r w:rsidRPr="006C25F5">
        <w:rPr>
          <w:rFonts w:eastAsiaTheme="minorEastAsia"/>
          <w:b/>
        </w:rPr>
        <w:t> :</w:t>
      </w:r>
    </w:p>
    <w:p w14:paraId="2B7BF858" w14:textId="77777777" w:rsidR="006C25F5" w:rsidRPr="006C25F5" w:rsidRDefault="006C25F5" w:rsidP="006C25F5">
      <w:pPr>
        <w:jc w:val="both"/>
        <w:rPr>
          <w:rFonts w:eastAsiaTheme="minorEastAsia"/>
        </w:rPr>
      </w:pPr>
    </w:p>
    <w:p w14:paraId="4DF30C3A" w14:textId="77777777" w:rsidR="006C25F5" w:rsidRPr="006C25F5" w:rsidRDefault="006C25F5" w:rsidP="006C25F5">
      <w:pPr>
        <w:numPr>
          <w:ilvl w:val="0"/>
          <w:numId w:val="6"/>
        </w:numPr>
        <w:spacing w:after="200" w:line="276" w:lineRule="auto"/>
        <w:contextualSpacing/>
        <w:jc w:val="both"/>
        <w:rPr>
          <w:rFonts w:eastAsiaTheme="minorEastAsia"/>
          <w:b/>
          <w:u w:val="single"/>
        </w:rPr>
      </w:pPr>
      <w:r w:rsidRPr="006C25F5">
        <w:rPr>
          <w:rFonts w:eastAsiaTheme="minorEastAsia"/>
          <w:b/>
          <w:u w:val="single"/>
        </w:rPr>
        <w:t xml:space="preserve">Cadre d’emplois des techniciens territoriaux </w:t>
      </w:r>
    </w:p>
    <w:p w14:paraId="0028F91F" w14:textId="77777777" w:rsidR="006C25F5" w:rsidRPr="006C25F5" w:rsidRDefault="006C25F5" w:rsidP="006C25F5">
      <w:pPr>
        <w:ind w:left="720"/>
        <w:contextualSpacing/>
        <w:jc w:val="both"/>
        <w:rPr>
          <w:rFonts w:eastAsiaTheme="minorEastAsia"/>
          <w:b/>
          <w:u w:val="single"/>
        </w:rPr>
      </w:pPr>
    </w:p>
    <w:p w14:paraId="3EE9CAE4" w14:textId="77777777" w:rsidR="006C25F5" w:rsidRPr="006C25F5" w:rsidRDefault="006C25F5" w:rsidP="006C25F5">
      <w:pPr>
        <w:jc w:val="both"/>
        <w:rPr>
          <w:rFonts w:eastAsiaTheme="minorEastAsia"/>
        </w:rPr>
      </w:pPr>
      <w:r w:rsidRPr="006C25F5">
        <w:rPr>
          <w:rFonts w:eastAsiaTheme="minorEastAsia"/>
          <w:iCs/>
        </w:rPr>
        <w:t xml:space="preserve">Vu </w:t>
      </w:r>
      <w:r w:rsidR="00BE52AC" w:rsidRPr="00BE52AC">
        <w:rPr>
          <w:rFonts w:eastAsiaTheme="minorEastAsia"/>
          <w:iCs/>
        </w:rPr>
        <w:t xml:space="preserve">le décret 2020-182 précité et </w:t>
      </w:r>
      <w:r w:rsidRPr="006C25F5">
        <w:rPr>
          <w:rFonts w:eastAsiaTheme="minorEastAsia"/>
          <w:iCs/>
        </w:rPr>
        <w:t xml:space="preserve">l’arrêté du 7 novembre 2017 pris pour l’application du décret n° 2014-513 au corps des contrôleurs des services techniques du ministère de l'intérieur </w:t>
      </w:r>
      <w:r w:rsidRPr="006C25F5">
        <w:rPr>
          <w:rFonts w:eastAsiaTheme="minorEastAsia"/>
        </w:rPr>
        <w:t>dont le régime indemnitaire est pris en référence provisoire pour les techniciens territoriaux.</w:t>
      </w:r>
    </w:p>
    <w:p w14:paraId="2A196240" w14:textId="77777777" w:rsidR="006C25F5" w:rsidRPr="006C25F5" w:rsidRDefault="006C25F5" w:rsidP="006C25F5">
      <w:pPr>
        <w:jc w:val="both"/>
        <w:rPr>
          <w:rFonts w:eastAsiaTheme="minorEastAsia"/>
        </w:rPr>
      </w:pPr>
    </w:p>
    <w:p w14:paraId="2ADAF5D0" w14:textId="77777777" w:rsidR="006C25F5" w:rsidRPr="006C25F5" w:rsidRDefault="006C25F5" w:rsidP="006C25F5">
      <w:pPr>
        <w:jc w:val="both"/>
        <w:rPr>
          <w:rFonts w:eastAsiaTheme="minorEastAsia"/>
        </w:rPr>
      </w:pPr>
      <w:r w:rsidRPr="006C25F5">
        <w:rPr>
          <w:rFonts w:eastAsiaTheme="minorEastAsia"/>
        </w:rPr>
        <w:t xml:space="preserve">Chaque agent est classé dans un groupe de fonction correspondant à son emploi suivant le niveau de fonctions, d’expertise et de sujétions auquel il est exposé. </w:t>
      </w:r>
    </w:p>
    <w:p w14:paraId="2D14E7C2" w14:textId="77777777" w:rsidR="006C25F5" w:rsidRPr="006C25F5" w:rsidRDefault="006C25F5" w:rsidP="006C25F5">
      <w:pPr>
        <w:jc w:val="both"/>
        <w:rPr>
          <w:rFonts w:eastAsiaTheme="minorEastAsia"/>
        </w:rPr>
      </w:pPr>
    </w:p>
    <w:p w14:paraId="160BC3FD" w14:textId="77777777" w:rsidR="006C25F5" w:rsidRPr="006C25F5" w:rsidRDefault="006C25F5" w:rsidP="006C25F5">
      <w:pPr>
        <w:jc w:val="both"/>
        <w:rPr>
          <w:rFonts w:eastAsiaTheme="minorEastAsia"/>
        </w:rPr>
      </w:pPr>
      <w:r w:rsidRPr="006C25F5">
        <w:rPr>
          <w:rFonts w:eastAsiaTheme="minorEastAsia"/>
        </w:rPr>
        <w:t>Le cadre d’emplois des techniciens territoriaux est réparti en 3 groupes de fonctions auxquels correspondent les montants plafonds annuels suivants :</w:t>
      </w:r>
    </w:p>
    <w:tbl>
      <w:tblPr>
        <w:tblStyle w:val="Grilledutableau"/>
        <w:tblW w:w="9209" w:type="dxa"/>
        <w:jc w:val="center"/>
        <w:tblLayout w:type="fixed"/>
        <w:tblLook w:val="04A0" w:firstRow="1" w:lastRow="0" w:firstColumn="1" w:lastColumn="0" w:noHBand="0" w:noVBand="1"/>
      </w:tblPr>
      <w:tblGrid>
        <w:gridCol w:w="704"/>
        <w:gridCol w:w="2977"/>
        <w:gridCol w:w="1134"/>
        <w:gridCol w:w="1134"/>
        <w:gridCol w:w="1559"/>
        <w:gridCol w:w="1701"/>
      </w:tblGrid>
      <w:tr w:rsidR="006C25F5" w:rsidRPr="006C25F5" w14:paraId="5A7E44CD" w14:textId="77777777" w:rsidTr="006C25F5">
        <w:trPr>
          <w:trHeight w:val="769"/>
          <w:jc w:val="center"/>
        </w:trPr>
        <w:tc>
          <w:tcPr>
            <w:tcW w:w="3681" w:type="dxa"/>
            <w:gridSpan w:val="2"/>
            <w:shd w:val="clear" w:color="auto" w:fill="8EAADB" w:themeFill="accent1" w:themeFillTint="99"/>
            <w:vAlign w:val="center"/>
          </w:tcPr>
          <w:p w14:paraId="5C6A7176" w14:textId="77777777" w:rsidR="006C25F5" w:rsidRPr="006C25F5" w:rsidRDefault="006C25F5" w:rsidP="006C25F5">
            <w:pPr>
              <w:jc w:val="center"/>
              <w:rPr>
                <w:rFonts w:eastAsiaTheme="minorEastAsia"/>
                <w:b/>
              </w:rPr>
            </w:pPr>
            <w:r w:rsidRPr="006C25F5">
              <w:rPr>
                <w:rFonts w:eastAsiaTheme="minorEastAsia"/>
                <w:b/>
              </w:rPr>
              <w:t>Groupes de fonctions</w:t>
            </w:r>
          </w:p>
        </w:tc>
        <w:tc>
          <w:tcPr>
            <w:tcW w:w="1134" w:type="dxa"/>
            <w:shd w:val="clear" w:color="auto" w:fill="8EAADB" w:themeFill="accent1" w:themeFillTint="99"/>
            <w:vAlign w:val="center"/>
          </w:tcPr>
          <w:p w14:paraId="7A8FB0AD" w14:textId="77777777" w:rsidR="006C25F5" w:rsidRPr="006C25F5" w:rsidRDefault="006C25F5" w:rsidP="006C25F5">
            <w:pPr>
              <w:jc w:val="center"/>
              <w:rPr>
                <w:rFonts w:eastAsiaTheme="minorEastAsia"/>
                <w:b/>
              </w:rPr>
            </w:pPr>
            <w:r w:rsidRPr="006C25F5">
              <w:rPr>
                <w:rFonts w:eastAsiaTheme="minorEastAsia"/>
                <w:b/>
              </w:rPr>
              <w:t>Montant plafond</w:t>
            </w:r>
          </w:p>
          <w:p w14:paraId="7579E3DE" w14:textId="77777777" w:rsidR="006C25F5" w:rsidRPr="006C25F5" w:rsidRDefault="006C25F5" w:rsidP="006C25F5">
            <w:pPr>
              <w:jc w:val="center"/>
              <w:rPr>
                <w:rFonts w:eastAsiaTheme="minorEastAsia"/>
                <w:b/>
              </w:rPr>
            </w:pPr>
            <w:r w:rsidRPr="006C25F5">
              <w:rPr>
                <w:rFonts w:eastAsiaTheme="minorEastAsia"/>
                <w:b/>
              </w:rPr>
              <w:t>IFSE</w:t>
            </w:r>
          </w:p>
        </w:tc>
        <w:tc>
          <w:tcPr>
            <w:tcW w:w="1134" w:type="dxa"/>
            <w:shd w:val="clear" w:color="auto" w:fill="8EAADB" w:themeFill="accent1" w:themeFillTint="99"/>
            <w:vAlign w:val="center"/>
          </w:tcPr>
          <w:p w14:paraId="6027A1C6" w14:textId="77777777" w:rsidR="006C25F5" w:rsidRPr="006C25F5" w:rsidRDefault="006C25F5" w:rsidP="006C25F5">
            <w:pPr>
              <w:jc w:val="center"/>
              <w:rPr>
                <w:rFonts w:eastAsiaTheme="minorEastAsia"/>
                <w:b/>
              </w:rPr>
            </w:pPr>
            <w:r w:rsidRPr="006C25F5">
              <w:rPr>
                <w:rFonts w:eastAsiaTheme="minorEastAsia"/>
                <w:b/>
              </w:rPr>
              <w:t>Montant</w:t>
            </w:r>
          </w:p>
          <w:p w14:paraId="6B7618F2"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2CA7EAF6" w14:textId="77777777" w:rsidR="006C25F5" w:rsidRPr="006C25F5" w:rsidRDefault="006C25F5" w:rsidP="006C25F5">
            <w:pPr>
              <w:jc w:val="center"/>
              <w:rPr>
                <w:rFonts w:eastAsiaTheme="minorEastAsia"/>
                <w:b/>
              </w:rPr>
            </w:pPr>
            <w:r w:rsidRPr="006C25F5">
              <w:rPr>
                <w:rFonts w:eastAsiaTheme="minorEastAsia"/>
                <w:b/>
              </w:rPr>
              <w:t>CIA</w:t>
            </w:r>
          </w:p>
        </w:tc>
        <w:tc>
          <w:tcPr>
            <w:tcW w:w="1559" w:type="dxa"/>
            <w:shd w:val="clear" w:color="auto" w:fill="8EAADB" w:themeFill="accent1" w:themeFillTint="99"/>
            <w:vAlign w:val="center"/>
          </w:tcPr>
          <w:p w14:paraId="40ED9A56" w14:textId="77777777" w:rsidR="006C25F5" w:rsidRPr="006C25F5" w:rsidRDefault="006C25F5" w:rsidP="006C25F5">
            <w:pPr>
              <w:jc w:val="center"/>
              <w:rPr>
                <w:rFonts w:eastAsiaTheme="minorEastAsia"/>
                <w:b/>
                <w:color w:val="FF0000"/>
              </w:rPr>
            </w:pPr>
            <w:r w:rsidRPr="006C25F5">
              <w:rPr>
                <w:rFonts w:eastAsiaTheme="minorEastAsia"/>
                <w:b/>
                <w:color w:val="FF0000"/>
              </w:rPr>
              <w:t xml:space="preserve">Dans la limite du plafond global de la FPE </w:t>
            </w:r>
          </w:p>
          <w:p w14:paraId="7646AD34"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agent</w:t>
            </w:r>
            <w:proofErr w:type="gramEnd"/>
            <w:r w:rsidRPr="006C25F5">
              <w:rPr>
                <w:rFonts w:eastAsiaTheme="minorEastAsia"/>
                <w:b/>
                <w:color w:val="FF0000"/>
              </w:rPr>
              <w:t xml:space="preserve"> logé)</w:t>
            </w:r>
          </w:p>
          <w:p w14:paraId="106FAD8A" w14:textId="77777777" w:rsidR="006C25F5" w:rsidRPr="006C25F5" w:rsidRDefault="006C25F5" w:rsidP="006C25F5">
            <w:pPr>
              <w:rPr>
                <w:rFonts w:eastAsiaTheme="minorEastAsia"/>
                <w:b/>
                <w:color w:val="FF0000"/>
              </w:rPr>
            </w:pPr>
          </w:p>
          <w:p w14:paraId="27612E2C"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c>
          <w:tcPr>
            <w:tcW w:w="1701" w:type="dxa"/>
            <w:shd w:val="clear" w:color="auto" w:fill="8EAADB" w:themeFill="accent1" w:themeFillTint="99"/>
            <w:vAlign w:val="center"/>
          </w:tcPr>
          <w:p w14:paraId="563519D0" w14:textId="77777777" w:rsidR="006C25F5" w:rsidRPr="006C25F5" w:rsidRDefault="006C25F5" w:rsidP="006C25F5">
            <w:pPr>
              <w:jc w:val="center"/>
              <w:rPr>
                <w:rFonts w:eastAsiaTheme="minorEastAsia"/>
                <w:b/>
                <w:color w:val="FF0000"/>
              </w:rPr>
            </w:pPr>
            <w:r w:rsidRPr="006C25F5">
              <w:rPr>
                <w:rFonts w:eastAsiaTheme="minorEastAsia"/>
                <w:b/>
                <w:color w:val="FF0000"/>
              </w:rPr>
              <w:t>Dans la limite du plafond global de la FPE (agent non logé)</w:t>
            </w:r>
          </w:p>
          <w:p w14:paraId="4E2C1382" w14:textId="77777777" w:rsidR="006C25F5" w:rsidRPr="006C25F5" w:rsidRDefault="006C25F5" w:rsidP="006C25F5">
            <w:pPr>
              <w:jc w:val="center"/>
              <w:rPr>
                <w:rFonts w:eastAsiaTheme="minorEastAsia"/>
                <w:b/>
                <w:color w:val="FF0000"/>
              </w:rPr>
            </w:pPr>
          </w:p>
          <w:p w14:paraId="0BF53EFE"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0B9C85A4" w14:textId="77777777" w:rsidTr="006C25F5">
        <w:trPr>
          <w:trHeight w:val="397"/>
          <w:jc w:val="center"/>
        </w:trPr>
        <w:tc>
          <w:tcPr>
            <w:tcW w:w="704" w:type="dxa"/>
            <w:shd w:val="clear" w:color="auto" w:fill="FFFFFF" w:themeFill="background1"/>
            <w:vAlign w:val="center"/>
          </w:tcPr>
          <w:p w14:paraId="392264F5" w14:textId="77777777" w:rsidR="006C25F5" w:rsidRPr="006C25F5" w:rsidRDefault="006C25F5" w:rsidP="006C25F5">
            <w:pPr>
              <w:spacing w:after="200" w:line="276" w:lineRule="auto"/>
              <w:jc w:val="center"/>
              <w:rPr>
                <w:rFonts w:eastAsiaTheme="minorEastAsia"/>
                <w:b/>
              </w:rPr>
            </w:pPr>
            <w:r w:rsidRPr="006C25F5">
              <w:rPr>
                <w:rFonts w:eastAsiaTheme="minorEastAsia"/>
                <w:b/>
              </w:rPr>
              <w:t>G 1</w:t>
            </w:r>
          </w:p>
        </w:tc>
        <w:tc>
          <w:tcPr>
            <w:tcW w:w="2977" w:type="dxa"/>
            <w:shd w:val="clear" w:color="auto" w:fill="FFFFFF" w:themeFill="background1"/>
            <w:vAlign w:val="center"/>
          </w:tcPr>
          <w:p w14:paraId="7787E7D6"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 xml:space="preserve">Direction d’une structure / responsable de pôle, d’un ou plusieurs services </w:t>
            </w:r>
          </w:p>
        </w:tc>
        <w:tc>
          <w:tcPr>
            <w:tcW w:w="1134" w:type="dxa"/>
            <w:vAlign w:val="center"/>
          </w:tcPr>
          <w:p w14:paraId="33D5FEF8"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33A33E3F"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559" w:type="dxa"/>
            <w:vAlign w:val="center"/>
          </w:tcPr>
          <w:p w14:paraId="1897BBAC"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10 410 €</w:t>
            </w:r>
          </w:p>
        </w:tc>
        <w:tc>
          <w:tcPr>
            <w:tcW w:w="1701" w:type="dxa"/>
            <w:vAlign w:val="center"/>
          </w:tcPr>
          <w:p w14:paraId="10078596"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19 860 €</w:t>
            </w:r>
          </w:p>
        </w:tc>
      </w:tr>
      <w:tr w:rsidR="006C25F5" w:rsidRPr="006C25F5" w14:paraId="656B1DD9" w14:textId="77777777" w:rsidTr="006C25F5">
        <w:trPr>
          <w:trHeight w:val="397"/>
          <w:jc w:val="center"/>
        </w:trPr>
        <w:tc>
          <w:tcPr>
            <w:tcW w:w="704" w:type="dxa"/>
            <w:vAlign w:val="center"/>
          </w:tcPr>
          <w:p w14:paraId="0EBF9642" w14:textId="77777777" w:rsidR="006C25F5" w:rsidRPr="006C25F5" w:rsidRDefault="006C25F5" w:rsidP="006C25F5">
            <w:pPr>
              <w:spacing w:after="200" w:line="276" w:lineRule="auto"/>
              <w:jc w:val="center"/>
              <w:rPr>
                <w:rFonts w:eastAsiaTheme="minorEastAsia"/>
                <w:b/>
              </w:rPr>
            </w:pPr>
            <w:r w:rsidRPr="006C25F5">
              <w:rPr>
                <w:rFonts w:eastAsiaTheme="minorEastAsia"/>
                <w:b/>
              </w:rPr>
              <w:t>G 2</w:t>
            </w:r>
          </w:p>
        </w:tc>
        <w:tc>
          <w:tcPr>
            <w:tcW w:w="2977" w:type="dxa"/>
            <w:vAlign w:val="center"/>
          </w:tcPr>
          <w:p w14:paraId="66F425DC"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 xml:space="preserve">Adjoint </w:t>
            </w:r>
            <w:proofErr w:type="gramStart"/>
            <w:r w:rsidRPr="006C25F5">
              <w:rPr>
                <w:rFonts w:eastAsiaTheme="minorEastAsia"/>
                <w:i/>
                <w:color w:val="FF0000"/>
              </w:rPr>
              <w:t>au  responsable</w:t>
            </w:r>
            <w:proofErr w:type="gramEnd"/>
            <w:r w:rsidRPr="006C25F5">
              <w:rPr>
                <w:rFonts w:eastAsiaTheme="minorEastAsia"/>
                <w:i/>
                <w:color w:val="FF0000"/>
              </w:rPr>
              <w:t xml:space="preserve"> de structure / expertise / fonction de coordination ou de pilotage /chargé de mission</w:t>
            </w:r>
          </w:p>
        </w:tc>
        <w:tc>
          <w:tcPr>
            <w:tcW w:w="1134" w:type="dxa"/>
            <w:vAlign w:val="center"/>
          </w:tcPr>
          <w:p w14:paraId="3F5D587E"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7B189F01"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559" w:type="dxa"/>
            <w:vAlign w:val="center"/>
          </w:tcPr>
          <w:p w14:paraId="7A98E345"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9 405 €</w:t>
            </w:r>
          </w:p>
        </w:tc>
        <w:tc>
          <w:tcPr>
            <w:tcW w:w="1701" w:type="dxa"/>
            <w:vAlign w:val="center"/>
          </w:tcPr>
          <w:p w14:paraId="5653BC49"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18 200 €</w:t>
            </w:r>
          </w:p>
        </w:tc>
      </w:tr>
      <w:tr w:rsidR="006C25F5" w:rsidRPr="006C25F5" w14:paraId="77316B8F" w14:textId="77777777" w:rsidTr="006C25F5">
        <w:trPr>
          <w:trHeight w:val="397"/>
          <w:jc w:val="center"/>
        </w:trPr>
        <w:tc>
          <w:tcPr>
            <w:tcW w:w="704" w:type="dxa"/>
            <w:vAlign w:val="center"/>
          </w:tcPr>
          <w:p w14:paraId="59650C29" w14:textId="77777777" w:rsidR="006C25F5" w:rsidRPr="006C25F5" w:rsidRDefault="006C25F5" w:rsidP="006C25F5">
            <w:pPr>
              <w:spacing w:after="200" w:line="276" w:lineRule="auto"/>
              <w:jc w:val="center"/>
              <w:rPr>
                <w:rFonts w:eastAsiaTheme="minorEastAsia"/>
                <w:b/>
              </w:rPr>
            </w:pPr>
            <w:r w:rsidRPr="006C25F5">
              <w:rPr>
                <w:rFonts w:eastAsiaTheme="minorEastAsia"/>
                <w:b/>
              </w:rPr>
              <w:t>G 3</w:t>
            </w:r>
          </w:p>
        </w:tc>
        <w:tc>
          <w:tcPr>
            <w:tcW w:w="2977" w:type="dxa"/>
            <w:vAlign w:val="center"/>
          </w:tcPr>
          <w:p w14:paraId="1490642D"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Encadrement de proximité, d’usagers / gestionnaire</w:t>
            </w:r>
          </w:p>
        </w:tc>
        <w:tc>
          <w:tcPr>
            <w:tcW w:w="1134" w:type="dxa"/>
            <w:vAlign w:val="center"/>
          </w:tcPr>
          <w:p w14:paraId="025FDFAE"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3314B4B5"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559" w:type="dxa"/>
            <w:vAlign w:val="center"/>
          </w:tcPr>
          <w:p w14:paraId="3C655AD3"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8 665 €</w:t>
            </w:r>
          </w:p>
        </w:tc>
        <w:tc>
          <w:tcPr>
            <w:tcW w:w="1701" w:type="dxa"/>
            <w:vAlign w:val="center"/>
          </w:tcPr>
          <w:p w14:paraId="175A1DAE"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16 645 €</w:t>
            </w:r>
          </w:p>
        </w:tc>
      </w:tr>
    </w:tbl>
    <w:p w14:paraId="3DF83480" w14:textId="77777777" w:rsidR="006C25F5" w:rsidRPr="006C25F5" w:rsidRDefault="006C25F5" w:rsidP="006C25F5">
      <w:pPr>
        <w:jc w:val="both"/>
        <w:rPr>
          <w:rFonts w:eastAsiaTheme="minorEastAsia"/>
          <w:i/>
          <w:color w:val="FF0000"/>
        </w:rPr>
      </w:pPr>
      <w:r w:rsidRPr="006C25F5">
        <w:rPr>
          <w:rFonts w:eastAsiaTheme="minorEastAsia"/>
          <w:i/>
          <w:color w:val="FF0000"/>
        </w:rPr>
        <w:t>Les groupes de fonctions proposés ne sont que des illustrations. Ils nécessitent d’être adaptés aux réalités de la collectivité.</w:t>
      </w:r>
    </w:p>
    <w:p w14:paraId="7602ED89" w14:textId="77777777" w:rsidR="006C25F5" w:rsidRPr="006C25F5" w:rsidRDefault="006C25F5" w:rsidP="006C25F5">
      <w:pPr>
        <w:jc w:val="both"/>
        <w:rPr>
          <w:rFonts w:eastAsiaTheme="minorEastAsia"/>
          <w:b/>
          <w:u w:val="single"/>
        </w:rPr>
      </w:pPr>
    </w:p>
    <w:p w14:paraId="695F9535" w14:textId="77777777" w:rsidR="006C25F5" w:rsidRPr="006C25F5" w:rsidRDefault="006C25F5" w:rsidP="006C25F5">
      <w:pPr>
        <w:numPr>
          <w:ilvl w:val="0"/>
          <w:numId w:val="6"/>
        </w:numPr>
        <w:spacing w:after="200" w:line="276" w:lineRule="auto"/>
        <w:contextualSpacing/>
        <w:jc w:val="both"/>
        <w:rPr>
          <w:rFonts w:eastAsiaTheme="minorEastAsia"/>
          <w:b/>
          <w:u w:val="single"/>
        </w:rPr>
      </w:pPr>
      <w:r w:rsidRPr="006C25F5">
        <w:rPr>
          <w:rFonts w:eastAsiaTheme="minorEastAsia"/>
          <w:b/>
          <w:u w:val="single"/>
        </w:rPr>
        <w:t xml:space="preserve">Cadre d’emplois des </w:t>
      </w:r>
      <w:bookmarkStart w:id="3" w:name="_Hlk34298562"/>
      <w:r w:rsidRPr="006C25F5">
        <w:rPr>
          <w:rFonts w:eastAsiaTheme="minorEastAsia"/>
          <w:b/>
          <w:u w:val="single"/>
        </w:rPr>
        <w:t>Moniteurs-éducateurs et intervenants familiaux territoriaux</w:t>
      </w:r>
      <w:bookmarkEnd w:id="3"/>
    </w:p>
    <w:p w14:paraId="12EBF696" w14:textId="77777777" w:rsidR="006C25F5" w:rsidRPr="006C25F5" w:rsidRDefault="006C25F5" w:rsidP="006C25F5">
      <w:pPr>
        <w:jc w:val="both"/>
        <w:rPr>
          <w:rFonts w:eastAsiaTheme="minorEastAsia"/>
          <w:b/>
          <w:u w:val="single"/>
        </w:rPr>
      </w:pPr>
    </w:p>
    <w:p w14:paraId="015F944A" w14:textId="77777777" w:rsidR="006C25F5" w:rsidRPr="006C25F5" w:rsidRDefault="006C25F5" w:rsidP="006C25F5">
      <w:pPr>
        <w:jc w:val="both"/>
        <w:rPr>
          <w:rFonts w:eastAsiaTheme="minorEastAsia"/>
        </w:rPr>
      </w:pPr>
      <w:r w:rsidRPr="006C25F5">
        <w:rPr>
          <w:rFonts w:eastAsiaTheme="minorEastAsia"/>
          <w:color w:val="000000"/>
          <w:shd w:val="clear" w:color="auto" w:fill="FFFFFF"/>
        </w:rPr>
        <w:t>Vu</w:t>
      </w:r>
      <w:r w:rsidR="00BE52AC" w:rsidRPr="00BE52AC">
        <w:t xml:space="preserve"> </w:t>
      </w:r>
      <w:r w:rsidR="00BE52AC" w:rsidRPr="00BE52AC">
        <w:rPr>
          <w:rFonts w:eastAsiaTheme="minorEastAsia"/>
          <w:color w:val="000000"/>
          <w:shd w:val="clear" w:color="auto" w:fill="FFFFFF"/>
        </w:rPr>
        <w:t>le décret 2020-182 précité et</w:t>
      </w:r>
      <w:r w:rsidRPr="006C25F5">
        <w:rPr>
          <w:rFonts w:eastAsiaTheme="minorEastAsia"/>
          <w:color w:val="000000"/>
          <w:shd w:val="clear" w:color="auto" w:fill="FFFFFF"/>
        </w:rPr>
        <w:t xml:space="preserve"> l’arrêté du 31 mai 2016 </w:t>
      </w:r>
      <w:r w:rsidRPr="006C25F5">
        <w:rPr>
          <w:rFonts w:eastAsiaTheme="minorEastAsia"/>
          <w:bCs/>
          <w:color w:val="000000"/>
          <w:shd w:val="clear" w:color="auto" w:fill="FFFFFF"/>
        </w:rPr>
        <w:t xml:space="preserve">pris pour l'application au corps d'infirmiers relevant de la catégorie B des dispositions du décret n° 2014-513 du 20 mai 2014 </w:t>
      </w:r>
      <w:r w:rsidRPr="006C25F5">
        <w:rPr>
          <w:rFonts w:eastAsiaTheme="minorEastAsia"/>
        </w:rPr>
        <w:t>dont le régime indemnitaire est pris en référence pour les Moniteurs-éducateurs et intervenants familiaux territoriaux.</w:t>
      </w:r>
    </w:p>
    <w:p w14:paraId="4AC88C69" w14:textId="77777777" w:rsidR="006C25F5" w:rsidRPr="006C25F5" w:rsidRDefault="006C25F5" w:rsidP="006C25F5">
      <w:pPr>
        <w:jc w:val="both"/>
        <w:rPr>
          <w:rFonts w:eastAsiaTheme="minorEastAsia"/>
        </w:rPr>
      </w:pPr>
    </w:p>
    <w:p w14:paraId="0ABF7476" w14:textId="77777777" w:rsidR="006C25F5" w:rsidRPr="006C25F5" w:rsidRDefault="006C25F5" w:rsidP="006C25F5">
      <w:pPr>
        <w:jc w:val="both"/>
        <w:rPr>
          <w:rFonts w:eastAsiaTheme="minorEastAsia"/>
        </w:rPr>
      </w:pPr>
      <w:r w:rsidRPr="006C25F5">
        <w:rPr>
          <w:rFonts w:eastAsiaTheme="minorEastAsia"/>
        </w:rPr>
        <w:lastRenderedPageBreak/>
        <w:t xml:space="preserve">Chaque agent est classé dans un groupe de fonctions correspondant à son emploi suivant le niveau de fonctions, d’expertise et de sujétions auquel il est exposé. </w:t>
      </w:r>
    </w:p>
    <w:p w14:paraId="6DE3896A" w14:textId="77777777" w:rsidR="006C25F5" w:rsidRPr="006C25F5" w:rsidRDefault="006C25F5" w:rsidP="006C25F5">
      <w:pPr>
        <w:jc w:val="both"/>
        <w:rPr>
          <w:rFonts w:eastAsiaTheme="minorEastAsia"/>
        </w:rPr>
      </w:pPr>
    </w:p>
    <w:p w14:paraId="4D1B8A56" w14:textId="77777777" w:rsidR="006C25F5" w:rsidRPr="006C25F5" w:rsidRDefault="006C25F5" w:rsidP="006C25F5">
      <w:pPr>
        <w:jc w:val="both"/>
        <w:rPr>
          <w:rFonts w:eastAsiaTheme="minorEastAsia"/>
        </w:rPr>
      </w:pPr>
      <w:r w:rsidRPr="006C25F5">
        <w:rPr>
          <w:rFonts w:eastAsiaTheme="minorEastAsia"/>
        </w:rPr>
        <w:t>Le cadre d’emplois des Moniteurs-éducateurs et intervenants familiaux territoriaux est réparti en 2 groupes de fonctions auxquels correspondent les montants plafonds annuels suivants :</w:t>
      </w:r>
    </w:p>
    <w:p w14:paraId="3496F590" w14:textId="77777777" w:rsidR="006C25F5" w:rsidRPr="006C25F5" w:rsidRDefault="006C25F5" w:rsidP="006C25F5">
      <w:pPr>
        <w:jc w:val="both"/>
        <w:rPr>
          <w:rFonts w:eastAsiaTheme="minorEastAsia"/>
        </w:rPr>
      </w:pPr>
    </w:p>
    <w:tbl>
      <w:tblPr>
        <w:tblStyle w:val="Grilledutableau"/>
        <w:tblW w:w="9062" w:type="dxa"/>
        <w:jc w:val="center"/>
        <w:tblLook w:val="04A0" w:firstRow="1" w:lastRow="0" w:firstColumn="1" w:lastColumn="0" w:noHBand="0" w:noVBand="1"/>
      </w:tblPr>
      <w:tblGrid>
        <w:gridCol w:w="624"/>
        <w:gridCol w:w="2305"/>
        <w:gridCol w:w="1237"/>
        <w:gridCol w:w="1172"/>
        <w:gridCol w:w="1972"/>
        <w:gridCol w:w="1752"/>
      </w:tblGrid>
      <w:tr w:rsidR="006C25F5" w:rsidRPr="006C25F5" w14:paraId="4BBCA474" w14:textId="77777777" w:rsidTr="006C25F5">
        <w:trPr>
          <w:trHeight w:val="769"/>
          <w:jc w:val="center"/>
        </w:trPr>
        <w:tc>
          <w:tcPr>
            <w:tcW w:w="2929" w:type="dxa"/>
            <w:gridSpan w:val="2"/>
            <w:shd w:val="clear" w:color="auto" w:fill="8EAADB" w:themeFill="accent1" w:themeFillTint="99"/>
            <w:vAlign w:val="center"/>
          </w:tcPr>
          <w:p w14:paraId="1E575381" w14:textId="77777777" w:rsidR="006C25F5" w:rsidRPr="006C25F5" w:rsidRDefault="006C25F5" w:rsidP="006C25F5">
            <w:pPr>
              <w:jc w:val="center"/>
              <w:rPr>
                <w:rFonts w:eastAsiaTheme="minorEastAsia"/>
                <w:b/>
              </w:rPr>
            </w:pPr>
            <w:r w:rsidRPr="006C25F5">
              <w:rPr>
                <w:rFonts w:eastAsiaTheme="minorEastAsia"/>
                <w:b/>
              </w:rPr>
              <w:t>Groupes de fonctions</w:t>
            </w:r>
          </w:p>
        </w:tc>
        <w:tc>
          <w:tcPr>
            <w:tcW w:w="1237" w:type="dxa"/>
            <w:shd w:val="clear" w:color="auto" w:fill="8EAADB" w:themeFill="accent1" w:themeFillTint="99"/>
            <w:vAlign w:val="center"/>
          </w:tcPr>
          <w:p w14:paraId="172B4C90" w14:textId="77777777" w:rsidR="006C25F5" w:rsidRPr="006C25F5" w:rsidRDefault="006C25F5" w:rsidP="006C25F5">
            <w:pPr>
              <w:jc w:val="center"/>
              <w:rPr>
                <w:rFonts w:eastAsiaTheme="minorEastAsia"/>
                <w:b/>
              </w:rPr>
            </w:pPr>
            <w:r w:rsidRPr="006C25F5">
              <w:rPr>
                <w:rFonts w:eastAsiaTheme="minorEastAsia"/>
                <w:b/>
              </w:rPr>
              <w:t>Montant plafond</w:t>
            </w:r>
          </w:p>
          <w:p w14:paraId="7324FBD6" w14:textId="77777777" w:rsidR="006C25F5" w:rsidRPr="006C25F5" w:rsidRDefault="006C25F5" w:rsidP="006C25F5">
            <w:pPr>
              <w:jc w:val="center"/>
              <w:rPr>
                <w:rFonts w:eastAsiaTheme="minorEastAsia"/>
                <w:b/>
              </w:rPr>
            </w:pPr>
            <w:r w:rsidRPr="006C25F5">
              <w:rPr>
                <w:rFonts w:eastAsiaTheme="minorEastAsia"/>
                <w:b/>
              </w:rPr>
              <w:t>IFSE</w:t>
            </w:r>
          </w:p>
        </w:tc>
        <w:tc>
          <w:tcPr>
            <w:tcW w:w="1172" w:type="dxa"/>
            <w:shd w:val="clear" w:color="auto" w:fill="8EAADB" w:themeFill="accent1" w:themeFillTint="99"/>
            <w:vAlign w:val="center"/>
          </w:tcPr>
          <w:p w14:paraId="6CDE448A" w14:textId="77777777" w:rsidR="006C25F5" w:rsidRPr="006C25F5" w:rsidRDefault="006C25F5" w:rsidP="006C25F5">
            <w:pPr>
              <w:jc w:val="center"/>
              <w:rPr>
                <w:rFonts w:eastAsiaTheme="minorEastAsia"/>
                <w:b/>
              </w:rPr>
            </w:pPr>
            <w:r w:rsidRPr="006C25F5">
              <w:rPr>
                <w:rFonts w:eastAsiaTheme="minorEastAsia"/>
                <w:b/>
              </w:rPr>
              <w:t>Montant</w:t>
            </w:r>
          </w:p>
          <w:p w14:paraId="25F84F75"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420CEF94" w14:textId="77777777" w:rsidR="006C25F5" w:rsidRPr="006C25F5" w:rsidRDefault="006C25F5" w:rsidP="006C25F5">
            <w:pPr>
              <w:jc w:val="center"/>
              <w:rPr>
                <w:rFonts w:eastAsiaTheme="minorEastAsia"/>
                <w:b/>
              </w:rPr>
            </w:pPr>
            <w:r w:rsidRPr="006C25F5">
              <w:rPr>
                <w:rFonts w:eastAsiaTheme="minorEastAsia"/>
                <w:b/>
              </w:rPr>
              <w:t>CIA</w:t>
            </w:r>
          </w:p>
        </w:tc>
        <w:tc>
          <w:tcPr>
            <w:tcW w:w="1972" w:type="dxa"/>
            <w:shd w:val="clear" w:color="auto" w:fill="8EAADB" w:themeFill="accent1" w:themeFillTint="99"/>
            <w:vAlign w:val="center"/>
          </w:tcPr>
          <w:p w14:paraId="054FE3D3" w14:textId="77777777" w:rsidR="006C25F5" w:rsidRPr="006C25F5" w:rsidRDefault="006C25F5" w:rsidP="006C25F5">
            <w:pPr>
              <w:jc w:val="center"/>
              <w:rPr>
                <w:rFonts w:eastAsiaTheme="minorEastAsia"/>
                <w:b/>
                <w:color w:val="FF0000"/>
                <w:sz w:val="22"/>
                <w:szCs w:val="22"/>
              </w:rPr>
            </w:pPr>
            <w:r w:rsidRPr="006C25F5">
              <w:rPr>
                <w:rFonts w:eastAsiaTheme="minorEastAsia"/>
                <w:b/>
                <w:color w:val="FF0000"/>
              </w:rPr>
              <w:t xml:space="preserve">Dans la limite du plafond global FPE </w:t>
            </w:r>
            <w:r w:rsidRPr="006C25F5">
              <w:rPr>
                <w:rFonts w:eastAsiaTheme="minorEastAsia"/>
                <w:b/>
                <w:color w:val="FF0000"/>
                <w:sz w:val="22"/>
                <w:szCs w:val="22"/>
              </w:rPr>
              <w:t>(agent logé)</w:t>
            </w:r>
          </w:p>
          <w:p w14:paraId="64E3CE12" w14:textId="77777777" w:rsidR="006C25F5" w:rsidRPr="006C25F5" w:rsidRDefault="006C25F5" w:rsidP="006C25F5">
            <w:pPr>
              <w:jc w:val="center"/>
              <w:rPr>
                <w:rFonts w:eastAsiaTheme="minorEastAsia"/>
                <w:b/>
                <w:color w:val="FF0000"/>
              </w:rPr>
            </w:pPr>
          </w:p>
          <w:p w14:paraId="12658021"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c>
          <w:tcPr>
            <w:tcW w:w="1752" w:type="dxa"/>
            <w:shd w:val="clear" w:color="auto" w:fill="8EAADB" w:themeFill="accent1" w:themeFillTint="99"/>
          </w:tcPr>
          <w:p w14:paraId="5AF12191" w14:textId="77777777" w:rsidR="006C25F5" w:rsidRPr="006C25F5" w:rsidRDefault="006C25F5" w:rsidP="006C25F5">
            <w:pPr>
              <w:jc w:val="center"/>
              <w:rPr>
                <w:rFonts w:eastAsiaTheme="minorEastAsia"/>
                <w:b/>
                <w:color w:val="FF0000"/>
              </w:rPr>
            </w:pPr>
            <w:r w:rsidRPr="006C25F5">
              <w:rPr>
                <w:rFonts w:eastAsiaTheme="minorEastAsia"/>
                <w:b/>
                <w:color w:val="FF0000"/>
              </w:rPr>
              <w:t>Dans la limite du plafond global de la FPE (agent non logé)</w:t>
            </w:r>
          </w:p>
          <w:p w14:paraId="6FA19EA0" w14:textId="77777777" w:rsidR="006C25F5" w:rsidRPr="006C25F5" w:rsidRDefault="006C25F5" w:rsidP="006C25F5">
            <w:pPr>
              <w:jc w:val="center"/>
              <w:rPr>
                <w:rFonts w:eastAsiaTheme="minorEastAsia"/>
                <w:b/>
                <w:color w:val="FF0000"/>
              </w:rPr>
            </w:pPr>
          </w:p>
          <w:p w14:paraId="264F4FFF"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34653640" w14:textId="77777777" w:rsidTr="006C25F5">
        <w:trPr>
          <w:trHeight w:val="397"/>
          <w:jc w:val="center"/>
        </w:trPr>
        <w:tc>
          <w:tcPr>
            <w:tcW w:w="624" w:type="dxa"/>
            <w:shd w:val="clear" w:color="auto" w:fill="FFFFFF" w:themeFill="background1"/>
            <w:vAlign w:val="center"/>
          </w:tcPr>
          <w:p w14:paraId="1EFDE689" w14:textId="77777777" w:rsidR="006C25F5" w:rsidRPr="006C25F5" w:rsidRDefault="006C25F5" w:rsidP="006C25F5">
            <w:pPr>
              <w:spacing w:after="200" w:line="276" w:lineRule="auto"/>
              <w:jc w:val="center"/>
              <w:rPr>
                <w:rFonts w:eastAsiaTheme="minorEastAsia"/>
                <w:b/>
              </w:rPr>
            </w:pPr>
            <w:bookmarkStart w:id="4" w:name="_Hlk34298504"/>
            <w:r w:rsidRPr="006C25F5">
              <w:rPr>
                <w:rFonts w:eastAsiaTheme="minorEastAsia"/>
                <w:b/>
              </w:rPr>
              <w:t>G 1</w:t>
            </w:r>
          </w:p>
        </w:tc>
        <w:tc>
          <w:tcPr>
            <w:tcW w:w="2305" w:type="dxa"/>
            <w:shd w:val="clear" w:color="auto" w:fill="FFFFFF" w:themeFill="background1"/>
            <w:vAlign w:val="center"/>
          </w:tcPr>
          <w:p w14:paraId="0D81DAEF"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Responsable de structure / fonction de coordination ou de pilotage</w:t>
            </w:r>
          </w:p>
        </w:tc>
        <w:tc>
          <w:tcPr>
            <w:tcW w:w="1237" w:type="dxa"/>
            <w:vAlign w:val="center"/>
          </w:tcPr>
          <w:p w14:paraId="49B8A90A"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72" w:type="dxa"/>
            <w:vAlign w:val="center"/>
          </w:tcPr>
          <w:p w14:paraId="4C39B089"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72" w:type="dxa"/>
            <w:vAlign w:val="center"/>
          </w:tcPr>
          <w:p w14:paraId="5C3651AF"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6 380 €</w:t>
            </w:r>
          </w:p>
        </w:tc>
        <w:tc>
          <w:tcPr>
            <w:tcW w:w="1752" w:type="dxa"/>
            <w:vAlign w:val="center"/>
          </w:tcPr>
          <w:p w14:paraId="2AE87F37"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10 230 €</w:t>
            </w:r>
          </w:p>
        </w:tc>
      </w:tr>
      <w:tr w:rsidR="006C25F5" w:rsidRPr="006C25F5" w14:paraId="7D3B5FE1" w14:textId="77777777" w:rsidTr="006C25F5">
        <w:trPr>
          <w:trHeight w:val="397"/>
          <w:jc w:val="center"/>
        </w:trPr>
        <w:tc>
          <w:tcPr>
            <w:tcW w:w="624" w:type="dxa"/>
            <w:vAlign w:val="center"/>
          </w:tcPr>
          <w:p w14:paraId="29DF03DA" w14:textId="77777777" w:rsidR="006C25F5" w:rsidRPr="006C25F5" w:rsidRDefault="006C25F5" w:rsidP="006C25F5">
            <w:pPr>
              <w:spacing w:after="200" w:line="276" w:lineRule="auto"/>
              <w:jc w:val="center"/>
              <w:rPr>
                <w:rFonts w:eastAsiaTheme="minorEastAsia"/>
                <w:b/>
              </w:rPr>
            </w:pPr>
            <w:r w:rsidRPr="006C25F5">
              <w:rPr>
                <w:rFonts w:eastAsiaTheme="minorEastAsia"/>
                <w:b/>
              </w:rPr>
              <w:t>G 2</w:t>
            </w:r>
          </w:p>
        </w:tc>
        <w:tc>
          <w:tcPr>
            <w:tcW w:w="2305" w:type="dxa"/>
            <w:vAlign w:val="center"/>
          </w:tcPr>
          <w:p w14:paraId="6BA38A6D"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 xml:space="preserve">Encadrement de proximité et d’usagers </w:t>
            </w:r>
            <w:proofErr w:type="gramStart"/>
            <w:r w:rsidRPr="006C25F5">
              <w:rPr>
                <w:rFonts w:eastAsiaTheme="minorEastAsia"/>
                <w:i/>
                <w:color w:val="FF0000"/>
              </w:rPr>
              <w:t>/  sujétions</w:t>
            </w:r>
            <w:proofErr w:type="gramEnd"/>
            <w:r w:rsidRPr="006C25F5">
              <w:rPr>
                <w:rFonts w:eastAsiaTheme="minorEastAsia"/>
                <w:i/>
                <w:color w:val="FF0000"/>
              </w:rPr>
              <w:t xml:space="preserve"> / qualifications</w:t>
            </w:r>
          </w:p>
        </w:tc>
        <w:tc>
          <w:tcPr>
            <w:tcW w:w="1237" w:type="dxa"/>
            <w:vAlign w:val="center"/>
          </w:tcPr>
          <w:p w14:paraId="7C025554"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72" w:type="dxa"/>
            <w:vAlign w:val="center"/>
          </w:tcPr>
          <w:p w14:paraId="009080B7"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72" w:type="dxa"/>
            <w:vAlign w:val="center"/>
          </w:tcPr>
          <w:p w14:paraId="42A69012"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5 950 €</w:t>
            </w:r>
          </w:p>
        </w:tc>
        <w:tc>
          <w:tcPr>
            <w:tcW w:w="1752" w:type="dxa"/>
            <w:vAlign w:val="center"/>
          </w:tcPr>
          <w:p w14:paraId="0AF1E719"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9 100 €</w:t>
            </w:r>
          </w:p>
        </w:tc>
      </w:tr>
    </w:tbl>
    <w:bookmarkEnd w:id="4"/>
    <w:p w14:paraId="69DA249C" w14:textId="77777777" w:rsidR="006C25F5" w:rsidRPr="006C25F5" w:rsidRDefault="006C25F5" w:rsidP="006C25F5">
      <w:pPr>
        <w:spacing w:line="276" w:lineRule="auto"/>
        <w:jc w:val="both"/>
        <w:rPr>
          <w:rFonts w:eastAsiaTheme="minorEastAsia"/>
          <w:i/>
          <w:color w:val="FF0000"/>
        </w:rPr>
      </w:pPr>
      <w:r w:rsidRPr="006C25F5">
        <w:rPr>
          <w:rFonts w:eastAsiaTheme="minorEastAsia"/>
          <w:i/>
          <w:color w:val="FF0000"/>
        </w:rPr>
        <w:t xml:space="preserve"> Les groupes de fonctions proposés ne sont que des illustrations. Ils nécessitent d’être adaptés aux réalités de la collectivité.</w:t>
      </w:r>
    </w:p>
    <w:p w14:paraId="70BB67D6" w14:textId="77777777" w:rsidR="006C25F5" w:rsidRPr="006C25F5" w:rsidRDefault="006C25F5" w:rsidP="006C25F5">
      <w:pPr>
        <w:jc w:val="both"/>
        <w:rPr>
          <w:rFonts w:eastAsiaTheme="minorEastAsia"/>
          <w:b/>
          <w:u w:val="single"/>
        </w:rPr>
      </w:pPr>
    </w:p>
    <w:p w14:paraId="608B5D8C" w14:textId="77777777" w:rsidR="006C25F5" w:rsidRPr="006C25F5" w:rsidRDefault="006C25F5" w:rsidP="006C25F5">
      <w:pPr>
        <w:numPr>
          <w:ilvl w:val="0"/>
          <w:numId w:val="6"/>
        </w:numPr>
        <w:spacing w:after="200" w:line="276" w:lineRule="auto"/>
        <w:contextualSpacing/>
        <w:jc w:val="both"/>
        <w:rPr>
          <w:rFonts w:eastAsiaTheme="minorEastAsia"/>
          <w:b/>
          <w:u w:val="single"/>
        </w:rPr>
      </w:pPr>
      <w:r w:rsidRPr="006C25F5">
        <w:rPr>
          <w:rFonts w:eastAsiaTheme="minorEastAsia"/>
          <w:b/>
          <w:u w:val="single"/>
        </w:rPr>
        <w:t>Cadre d’emplois des Infirmiers territoriaux</w:t>
      </w:r>
    </w:p>
    <w:p w14:paraId="5D90B7C6" w14:textId="77777777" w:rsidR="006C25F5" w:rsidRPr="006C25F5" w:rsidRDefault="006C25F5" w:rsidP="006C25F5">
      <w:pPr>
        <w:jc w:val="both"/>
        <w:rPr>
          <w:rFonts w:eastAsiaTheme="minorEastAsia"/>
          <w:b/>
          <w:u w:val="single"/>
        </w:rPr>
      </w:pPr>
    </w:p>
    <w:p w14:paraId="13E700B2" w14:textId="77777777" w:rsidR="006C25F5" w:rsidRPr="006C25F5" w:rsidRDefault="006C25F5" w:rsidP="006C25F5">
      <w:pPr>
        <w:jc w:val="both"/>
        <w:rPr>
          <w:rFonts w:eastAsiaTheme="minorEastAsia"/>
        </w:rPr>
      </w:pPr>
      <w:r w:rsidRPr="006C25F5">
        <w:rPr>
          <w:rFonts w:eastAsiaTheme="minorEastAsia"/>
          <w:color w:val="000000"/>
          <w:shd w:val="clear" w:color="auto" w:fill="FFFFFF"/>
        </w:rPr>
        <w:t xml:space="preserve">Vu </w:t>
      </w:r>
      <w:r w:rsidR="00BE52AC" w:rsidRPr="00BE52AC">
        <w:rPr>
          <w:rFonts w:eastAsiaTheme="minorEastAsia"/>
          <w:color w:val="000000"/>
          <w:shd w:val="clear" w:color="auto" w:fill="FFFFFF"/>
        </w:rPr>
        <w:t xml:space="preserve">le décret 2020-182 précité et </w:t>
      </w:r>
      <w:r w:rsidRPr="006C25F5">
        <w:rPr>
          <w:rFonts w:eastAsiaTheme="minorEastAsia"/>
          <w:color w:val="000000"/>
          <w:shd w:val="clear" w:color="auto" w:fill="FFFFFF"/>
        </w:rPr>
        <w:t xml:space="preserve">l’arrêté du 31 mai 2016 pris pour l'application au corps d'infirmiers relevant de la catégorie B des </w:t>
      </w:r>
      <w:r w:rsidRPr="006C25F5">
        <w:rPr>
          <w:rFonts w:eastAsiaTheme="minorEastAsia"/>
          <w:bCs/>
          <w:color w:val="000000"/>
          <w:shd w:val="clear" w:color="auto" w:fill="FFFFFF"/>
        </w:rPr>
        <w:t xml:space="preserve">dispositions du décret n° 2014-513 du 20 mai 2014 </w:t>
      </w:r>
      <w:r w:rsidRPr="006C25F5">
        <w:rPr>
          <w:rFonts w:eastAsiaTheme="minorEastAsia"/>
        </w:rPr>
        <w:t>dont le régime indemnitaire est pris en référence provisoire pour les Infirmiers territoriaux.</w:t>
      </w:r>
    </w:p>
    <w:p w14:paraId="2012775F" w14:textId="77777777" w:rsidR="006C25F5" w:rsidRPr="006C25F5" w:rsidRDefault="006C25F5" w:rsidP="006C25F5">
      <w:pPr>
        <w:jc w:val="both"/>
        <w:rPr>
          <w:rFonts w:eastAsiaTheme="minorEastAsia"/>
        </w:rPr>
      </w:pPr>
    </w:p>
    <w:p w14:paraId="7F7A2EA8" w14:textId="77777777" w:rsidR="006C25F5" w:rsidRPr="006C25F5" w:rsidRDefault="006C25F5" w:rsidP="006C25F5">
      <w:pPr>
        <w:jc w:val="both"/>
        <w:rPr>
          <w:rFonts w:eastAsiaTheme="minorEastAsia"/>
        </w:rPr>
      </w:pPr>
      <w:r w:rsidRPr="006C25F5">
        <w:rPr>
          <w:rFonts w:eastAsiaTheme="minorEastAsia"/>
        </w:rPr>
        <w:t xml:space="preserve">Chaque agent est classé dans un groupe de fonctions correspondant à son emploi suivant le niveau de fonctions, d’expertise et de sujétions auquel il est exposé. </w:t>
      </w:r>
    </w:p>
    <w:p w14:paraId="0D5CD740" w14:textId="77777777" w:rsidR="006C25F5" w:rsidRPr="006C25F5" w:rsidRDefault="006C25F5" w:rsidP="006C25F5">
      <w:pPr>
        <w:jc w:val="both"/>
        <w:rPr>
          <w:rFonts w:eastAsiaTheme="minorEastAsia"/>
        </w:rPr>
      </w:pPr>
    </w:p>
    <w:p w14:paraId="3DBA5B3C" w14:textId="77777777" w:rsidR="006C25F5" w:rsidRPr="006C25F5" w:rsidRDefault="006C25F5" w:rsidP="006C25F5">
      <w:pPr>
        <w:jc w:val="both"/>
        <w:rPr>
          <w:rFonts w:eastAsiaTheme="minorEastAsia"/>
        </w:rPr>
      </w:pPr>
      <w:r w:rsidRPr="006C25F5">
        <w:rPr>
          <w:rFonts w:eastAsiaTheme="minorEastAsia"/>
        </w:rPr>
        <w:t>Le cadre d’emplois des Infirmiers territoriaux est réparti en 2 groupes de fonctions auxquels correspondent les montants plafonds annuels suivants :</w:t>
      </w:r>
    </w:p>
    <w:tbl>
      <w:tblPr>
        <w:tblStyle w:val="Grilledutableau"/>
        <w:tblW w:w="9062" w:type="dxa"/>
        <w:jc w:val="center"/>
        <w:tblLook w:val="04A0" w:firstRow="1" w:lastRow="0" w:firstColumn="1" w:lastColumn="0" w:noHBand="0" w:noVBand="1"/>
      </w:tblPr>
      <w:tblGrid>
        <w:gridCol w:w="624"/>
        <w:gridCol w:w="2305"/>
        <w:gridCol w:w="1237"/>
        <w:gridCol w:w="1172"/>
        <w:gridCol w:w="1972"/>
        <w:gridCol w:w="1752"/>
      </w:tblGrid>
      <w:tr w:rsidR="006C25F5" w:rsidRPr="006C25F5" w14:paraId="32A2BDB8" w14:textId="77777777" w:rsidTr="006C25F5">
        <w:trPr>
          <w:trHeight w:val="769"/>
          <w:jc w:val="center"/>
        </w:trPr>
        <w:tc>
          <w:tcPr>
            <w:tcW w:w="2929" w:type="dxa"/>
            <w:gridSpan w:val="2"/>
            <w:shd w:val="clear" w:color="auto" w:fill="8EAADB" w:themeFill="accent1" w:themeFillTint="99"/>
            <w:vAlign w:val="center"/>
          </w:tcPr>
          <w:p w14:paraId="314AF459" w14:textId="77777777" w:rsidR="006C25F5" w:rsidRPr="006C25F5" w:rsidRDefault="006C25F5" w:rsidP="006C25F5">
            <w:pPr>
              <w:jc w:val="center"/>
              <w:rPr>
                <w:rFonts w:eastAsiaTheme="minorEastAsia"/>
                <w:b/>
              </w:rPr>
            </w:pPr>
            <w:r w:rsidRPr="006C25F5">
              <w:rPr>
                <w:rFonts w:eastAsiaTheme="minorEastAsia"/>
                <w:b/>
              </w:rPr>
              <w:t>Groupes de fonctions</w:t>
            </w:r>
          </w:p>
        </w:tc>
        <w:tc>
          <w:tcPr>
            <w:tcW w:w="1237" w:type="dxa"/>
            <w:shd w:val="clear" w:color="auto" w:fill="8EAADB" w:themeFill="accent1" w:themeFillTint="99"/>
            <w:vAlign w:val="center"/>
          </w:tcPr>
          <w:p w14:paraId="238CD539" w14:textId="77777777" w:rsidR="006C25F5" w:rsidRPr="006C25F5" w:rsidRDefault="006C25F5" w:rsidP="006C25F5">
            <w:pPr>
              <w:jc w:val="center"/>
              <w:rPr>
                <w:rFonts w:eastAsiaTheme="minorEastAsia"/>
                <w:b/>
              </w:rPr>
            </w:pPr>
            <w:r w:rsidRPr="006C25F5">
              <w:rPr>
                <w:rFonts w:eastAsiaTheme="minorEastAsia"/>
                <w:b/>
              </w:rPr>
              <w:t>Montant plafond</w:t>
            </w:r>
          </w:p>
          <w:p w14:paraId="6CDCABD8" w14:textId="77777777" w:rsidR="006C25F5" w:rsidRPr="006C25F5" w:rsidRDefault="006C25F5" w:rsidP="006C25F5">
            <w:pPr>
              <w:jc w:val="center"/>
              <w:rPr>
                <w:rFonts w:eastAsiaTheme="minorEastAsia"/>
                <w:b/>
              </w:rPr>
            </w:pPr>
            <w:r w:rsidRPr="006C25F5">
              <w:rPr>
                <w:rFonts w:eastAsiaTheme="minorEastAsia"/>
                <w:b/>
              </w:rPr>
              <w:t>IFSE</w:t>
            </w:r>
          </w:p>
        </w:tc>
        <w:tc>
          <w:tcPr>
            <w:tcW w:w="1172" w:type="dxa"/>
            <w:shd w:val="clear" w:color="auto" w:fill="8EAADB" w:themeFill="accent1" w:themeFillTint="99"/>
            <w:vAlign w:val="center"/>
          </w:tcPr>
          <w:p w14:paraId="68B969E3" w14:textId="77777777" w:rsidR="006C25F5" w:rsidRPr="006C25F5" w:rsidRDefault="006C25F5" w:rsidP="006C25F5">
            <w:pPr>
              <w:jc w:val="center"/>
              <w:rPr>
                <w:rFonts w:eastAsiaTheme="minorEastAsia"/>
                <w:b/>
              </w:rPr>
            </w:pPr>
            <w:r w:rsidRPr="006C25F5">
              <w:rPr>
                <w:rFonts w:eastAsiaTheme="minorEastAsia"/>
                <w:b/>
              </w:rPr>
              <w:t>Montant</w:t>
            </w:r>
          </w:p>
          <w:p w14:paraId="2C202360"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67F9E1A7" w14:textId="77777777" w:rsidR="006C25F5" w:rsidRPr="006C25F5" w:rsidRDefault="006C25F5" w:rsidP="006C25F5">
            <w:pPr>
              <w:jc w:val="center"/>
              <w:rPr>
                <w:rFonts w:eastAsiaTheme="minorEastAsia"/>
                <w:b/>
              </w:rPr>
            </w:pPr>
            <w:r w:rsidRPr="006C25F5">
              <w:rPr>
                <w:rFonts w:eastAsiaTheme="minorEastAsia"/>
                <w:b/>
              </w:rPr>
              <w:t>CIA</w:t>
            </w:r>
          </w:p>
        </w:tc>
        <w:tc>
          <w:tcPr>
            <w:tcW w:w="1972" w:type="dxa"/>
            <w:shd w:val="clear" w:color="auto" w:fill="8EAADB" w:themeFill="accent1" w:themeFillTint="99"/>
            <w:vAlign w:val="center"/>
          </w:tcPr>
          <w:p w14:paraId="7852C451" w14:textId="77777777" w:rsidR="006C25F5" w:rsidRPr="006C25F5" w:rsidRDefault="006C25F5" w:rsidP="006C25F5">
            <w:pPr>
              <w:jc w:val="center"/>
              <w:rPr>
                <w:rFonts w:eastAsiaTheme="minorEastAsia"/>
                <w:b/>
                <w:color w:val="FF0000"/>
              </w:rPr>
            </w:pPr>
            <w:r w:rsidRPr="006C25F5">
              <w:rPr>
                <w:rFonts w:eastAsiaTheme="minorEastAsia"/>
                <w:b/>
                <w:color w:val="FF0000"/>
              </w:rPr>
              <w:t>Dans la limite du plafond global FPE</w:t>
            </w:r>
          </w:p>
          <w:p w14:paraId="1A4252E9"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agent</w:t>
            </w:r>
            <w:proofErr w:type="gramEnd"/>
            <w:r w:rsidRPr="006C25F5">
              <w:rPr>
                <w:rFonts w:eastAsiaTheme="minorEastAsia"/>
                <w:b/>
                <w:color w:val="FF0000"/>
              </w:rPr>
              <w:t xml:space="preserve"> logé)</w:t>
            </w:r>
          </w:p>
          <w:p w14:paraId="7D73754E" w14:textId="77777777" w:rsidR="006C25F5" w:rsidRPr="006C25F5" w:rsidRDefault="006C25F5" w:rsidP="006C25F5">
            <w:pPr>
              <w:jc w:val="center"/>
              <w:rPr>
                <w:rFonts w:eastAsiaTheme="minorEastAsia"/>
                <w:b/>
                <w:color w:val="FF0000"/>
              </w:rPr>
            </w:pPr>
          </w:p>
          <w:p w14:paraId="5168282C"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c>
          <w:tcPr>
            <w:tcW w:w="1752" w:type="dxa"/>
            <w:shd w:val="clear" w:color="auto" w:fill="8EAADB" w:themeFill="accent1" w:themeFillTint="99"/>
          </w:tcPr>
          <w:p w14:paraId="23D9FD1F" w14:textId="77777777" w:rsidR="006C25F5" w:rsidRPr="006C25F5" w:rsidRDefault="006C25F5" w:rsidP="006C25F5">
            <w:pPr>
              <w:jc w:val="center"/>
              <w:rPr>
                <w:rFonts w:eastAsiaTheme="minorEastAsia"/>
                <w:b/>
                <w:color w:val="FF0000"/>
              </w:rPr>
            </w:pPr>
            <w:r w:rsidRPr="006C25F5">
              <w:rPr>
                <w:rFonts w:eastAsiaTheme="minorEastAsia"/>
                <w:b/>
                <w:color w:val="FF0000"/>
              </w:rPr>
              <w:t>Dans la limite du plafond global de la FPE (agent non logé)</w:t>
            </w:r>
          </w:p>
          <w:p w14:paraId="7CD05FA1" w14:textId="77777777" w:rsidR="006C25F5" w:rsidRPr="006C25F5" w:rsidRDefault="006C25F5" w:rsidP="006C25F5">
            <w:pPr>
              <w:jc w:val="center"/>
              <w:rPr>
                <w:rFonts w:eastAsiaTheme="minorEastAsia"/>
                <w:b/>
                <w:color w:val="FF0000"/>
              </w:rPr>
            </w:pPr>
          </w:p>
          <w:p w14:paraId="60F1ADBB"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2B590493" w14:textId="77777777" w:rsidTr="006C25F5">
        <w:trPr>
          <w:trHeight w:val="397"/>
          <w:jc w:val="center"/>
        </w:trPr>
        <w:tc>
          <w:tcPr>
            <w:tcW w:w="624" w:type="dxa"/>
            <w:shd w:val="clear" w:color="auto" w:fill="FFFFFF" w:themeFill="background1"/>
            <w:vAlign w:val="center"/>
          </w:tcPr>
          <w:p w14:paraId="28550D11" w14:textId="77777777" w:rsidR="006C25F5" w:rsidRPr="006C25F5" w:rsidRDefault="006C25F5" w:rsidP="006C25F5">
            <w:pPr>
              <w:spacing w:after="200" w:line="276" w:lineRule="auto"/>
              <w:jc w:val="center"/>
              <w:rPr>
                <w:rFonts w:eastAsiaTheme="minorEastAsia"/>
                <w:b/>
              </w:rPr>
            </w:pPr>
            <w:r w:rsidRPr="006C25F5">
              <w:rPr>
                <w:rFonts w:eastAsiaTheme="minorEastAsia"/>
                <w:b/>
              </w:rPr>
              <w:lastRenderedPageBreak/>
              <w:t>G 1</w:t>
            </w:r>
          </w:p>
        </w:tc>
        <w:tc>
          <w:tcPr>
            <w:tcW w:w="2305" w:type="dxa"/>
            <w:shd w:val="clear" w:color="auto" w:fill="FFFFFF" w:themeFill="background1"/>
            <w:vAlign w:val="center"/>
          </w:tcPr>
          <w:p w14:paraId="61E31B1E"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Responsable de structure / fonction de coordination ou de pilotage</w:t>
            </w:r>
          </w:p>
        </w:tc>
        <w:tc>
          <w:tcPr>
            <w:tcW w:w="1237" w:type="dxa"/>
            <w:vAlign w:val="center"/>
          </w:tcPr>
          <w:p w14:paraId="609434D9"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72" w:type="dxa"/>
            <w:vAlign w:val="center"/>
          </w:tcPr>
          <w:p w14:paraId="30BC58B4"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72" w:type="dxa"/>
            <w:vAlign w:val="center"/>
          </w:tcPr>
          <w:p w14:paraId="44A3AC22"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6 380 €</w:t>
            </w:r>
          </w:p>
        </w:tc>
        <w:tc>
          <w:tcPr>
            <w:tcW w:w="1752" w:type="dxa"/>
            <w:vAlign w:val="center"/>
          </w:tcPr>
          <w:p w14:paraId="560F7DC6"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10 230 €</w:t>
            </w:r>
          </w:p>
        </w:tc>
      </w:tr>
      <w:tr w:rsidR="006C25F5" w:rsidRPr="006C25F5" w14:paraId="78C8F2F8" w14:textId="77777777" w:rsidTr="006C25F5">
        <w:trPr>
          <w:trHeight w:val="397"/>
          <w:jc w:val="center"/>
        </w:trPr>
        <w:tc>
          <w:tcPr>
            <w:tcW w:w="624" w:type="dxa"/>
            <w:vAlign w:val="center"/>
          </w:tcPr>
          <w:p w14:paraId="1111479C" w14:textId="77777777" w:rsidR="006C25F5" w:rsidRPr="006C25F5" w:rsidRDefault="006C25F5" w:rsidP="006C25F5">
            <w:pPr>
              <w:spacing w:after="200" w:line="276" w:lineRule="auto"/>
              <w:jc w:val="center"/>
              <w:rPr>
                <w:rFonts w:eastAsiaTheme="minorEastAsia"/>
                <w:b/>
              </w:rPr>
            </w:pPr>
            <w:r w:rsidRPr="006C25F5">
              <w:rPr>
                <w:rFonts w:eastAsiaTheme="minorEastAsia"/>
                <w:b/>
              </w:rPr>
              <w:t>G 2</w:t>
            </w:r>
          </w:p>
        </w:tc>
        <w:tc>
          <w:tcPr>
            <w:tcW w:w="2305" w:type="dxa"/>
            <w:vAlign w:val="center"/>
          </w:tcPr>
          <w:p w14:paraId="5EF4D4BB"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 xml:space="preserve">Encadrement de proximité et d’usagers </w:t>
            </w:r>
            <w:proofErr w:type="gramStart"/>
            <w:r w:rsidRPr="006C25F5">
              <w:rPr>
                <w:rFonts w:eastAsiaTheme="minorEastAsia"/>
                <w:i/>
                <w:color w:val="FF0000"/>
              </w:rPr>
              <w:t>/  sujétions</w:t>
            </w:r>
            <w:proofErr w:type="gramEnd"/>
            <w:r w:rsidRPr="006C25F5">
              <w:rPr>
                <w:rFonts w:eastAsiaTheme="minorEastAsia"/>
                <w:i/>
                <w:color w:val="FF0000"/>
              </w:rPr>
              <w:t xml:space="preserve"> / qualifications</w:t>
            </w:r>
          </w:p>
        </w:tc>
        <w:tc>
          <w:tcPr>
            <w:tcW w:w="1237" w:type="dxa"/>
            <w:vAlign w:val="center"/>
          </w:tcPr>
          <w:p w14:paraId="7191F873"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72" w:type="dxa"/>
            <w:vAlign w:val="center"/>
          </w:tcPr>
          <w:p w14:paraId="07F550E9"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72" w:type="dxa"/>
            <w:vAlign w:val="center"/>
          </w:tcPr>
          <w:p w14:paraId="692DBB4E"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5 950 €</w:t>
            </w:r>
          </w:p>
        </w:tc>
        <w:tc>
          <w:tcPr>
            <w:tcW w:w="1752" w:type="dxa"/>
            <w:vAlign w:val="center"/>
          </w:tcPr>
          <w:p w14:paraId="1A77962D"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9 100 €</w:t>
            </w:r>
          </w:p>
        </w:tc>
      </w:tr>
    </w:tbl>
    <w:p w14:paraId="501DFDE4" w14:textId="77777777" w:rsidR="006C25F5" w:rsidRPr="006C25F5" w:rsidRDefault="006C25F5" w:rsidP="006C25F5">
      <w:pPr>
        <w:spacing w:line="276" w:lineRule="auto"/>
        <w:jc w:val="both"/>
        <w:rPr>
          <w:rFonts w:eastAsiaTheme="minorEastAsia"/>
          <w:i/>
          <w:color w:val="FF0000"/>
        </w:rPr>
      </w:pPr>
      <w:r w:rsidRPr="006C25F5">
        <w:rPr>
          <w:rFonts w:eastAsiaTheme="minorEastAsia"/>
          <w:i/>
          <w:color w:val="FF0000"/>
        </w:rPr>
        <w:t xml:space="preserve"> Les groupes de fonctions proposés ne sont que des illustrations. Ils nécessitent d’être adaptés aux réalités de la collectivité.</w:t>
      </w:r>
    </w:p>
    <w:p w14:paraId="29A1FFF4" w14:textId="77777777" w:rsidR="006C25F5" w:rsidRPr="006C25F5" w:rsidRDefault="006C25F5" w:rsidP="006C25F5">
      <w:pPr>
        <w:jc w:val="both"/>
        <w:rPr>
          <w:rFonts w:eastAsiaTheme="minorEastAsia"/>
          <w:b/>
          <w:u w:val="single"/>
        </w:rPr>
      </w:pPr>
    </w:p>
    <w:p w14:paraId="46E4EB3D" w14:textId="77777777" w:rsidR="006C25F5" w:rsidRPr="006C25F5" w:rsidRDefault="006C25F5" w:rsidP="006C25F5">
      <w:pPr>
        <w:numPr>
          <w:ilvl w:val="0"/>
          <w:numId w:val="6"/>
        </w:numPr>
        <w:spacing w:after="200" w:line="276" w:lineRule="auto"/>
        <w:contextualSpacing/>
        <w:jc w:val="both"/>
        <w:rPr>
          <w:rFonts w:eastAsiaTheme="minorEastAsia"/>
          <w:b/>
          <w:u w:val="single"/>
        </w:rPr>
      </w:pPr>
      <w:r w:rsidRPr="006C25F5">
        <w:rPr>
          <w:rFonts w:eastAsiaTheme="minorEastAsia"/>
          <w:b/>
          <w:u w:val="single"/>
        </w:rPr>
        <w:t>Cadre d’emplois des Techniciens paramédicaux territoriaux</w:t>
      </w:r>
    </w:p>
    <w:p w14:paraId="57215475" w14:textId="77777777" w:rsidR="006C25F5" w:rsidRPr="006C25F5" w:rsidRDefault="006C25F5" w:rsidP="006C25F5">
      <w:pPr>
        <w:jc w:val="both"/>
        <w:rPr>
          <w:rFonts w:eastAsiaTheme="minorEastAsia"/>
          <w:b/>
          <w:u w:val="single"/>
        </w:rPr>
      </w:pPr>
    </w:p>
    <w:p w14:paraId="34B1E96A" w14:textId="77777777" w:rsidR="006C25F5" w:rsidRPr="006C25F5" w:rsidRDefault="006C25F5" w:rsidP="006C25F5">
      <w:pPr>
        <w:jc w:val="both"/>
        <w:rPr>
          <w:rFonts w:eastAsiaTheme="minorEastAsia"/>
        </w:rPr>
      </w:pPr>
      <w:r w:rsidRPr="006C25F5">
        <w:rPr>
          <w:rFonts w:eastAsiaTheme="minorEastAsia"/>
          <w:color w:val="000000"/>
          <w:shd w:val="clear" w:color="auto" w:fill="FFFFFF"/>
        </w:rPr>
        <w:t xml:space="preserve">Vu </w:t>
      </w:r>
      <w:r w:rsidR="00BE52AC" w:rsidRPr="00BE52AC">
        <w:rPr>
          <w:rFonts w:eastAsiaTheme="minorEastAsia"/>
          <w:color w:val="000000"/>
          <w:shd w:val="clear" w:color="auto" w:fill="FFFFFF"/>
        </w:rPr>
        <w:t xml:space="preserve">le décret 2020-182 précité et </w:t>
      </w:r>
      <w:r w:rsidRPr="006C25F5">
        <w:rPr>
          <w:rFonts w:eastAsiaTheme="minorEastAsia"/>
          <w:color w:val="000000"/>
          <w:shd w:val="clear" w:color="auto" w:fill="FFFFFF"/>
        </w:rPr>
        <w:t xml:space="preserve">l’arrêté du 31 mai 2016 pris pour l'application au corps d'infirmiers relevant de la catégorie B des dispositions </w:t>
      </w:r>
      <w:r w:rsidRPr="006C25F5">
        <w:rPr>
          <w:rFonts w:eastAsiaTheme="minorEastAsia"/>
          <w:bCs/>
          <w:color w:val="000000"/>
          <w:shd w:val="clear" w:color="auto" w:fill="FFFFFF"/>
        </w:rPr>
        <w:t xml:space="preserve">du décret n° 2014-513 du 20 mai 2014 </w:t>
      </w:r>
      <w:r w:rsidRPr="006C25F5">
        <w:rPr>
          <w:rFonts w:eastAsiaTheme="minorEastAsia"/>
        </w:rPr>
        <w:t>dont le régime indemnitaire est pris en référence provisoire pour les Techniciens paramédicaux territoriaux.</w:t>
      </w:r>
    </w:p>
    <w:p w14:paraId="28546A57" w14:textId="77777777" w:rsidR="006C25F5" w:rsidRPr="006C25F5" w:rsidRDefault="006C25F5" w:rsidP="006C25F5">
      <w:pPr>
        <w:jc w:val="both"/>
        <w:rPr>
          <w:rFonts w:eastAsiaTheme="minorEastAsia"/>
        </w:rPr>
      </w:pPr>
    </w:p>
    <w:p w14:paraId="4980557C" w14:textId="77777777" w:rsidR="006C25F5" w:rsidRPr="006C25F5" w:rsidRDefault="006C25F5" w:rsidP="006C25F5">
      <w:pPr>
        <w:jc w:val="both"/>
        <w:rPr>
          <w:rFonts w:eastAsiaTheme="minorEastAsia"/>
        </w:rPr>
      </w:pPr>
      <w:r w:rsidRPr="006C25F5">
        <w:rPr>
          <w:rFonts w:eastAsiaTheme="minorEastAsia"/>
        </w:rPr>
        <w:t xml:space="preserve">Chaque agent est classé dans un groupe de fonctions correspondant à son emploi suivant le niveau de fonctions, d’expertise et de sujétions auquel il est exposé. </w:t>
      </w:r>
    </w:p>
    <w:p w14:paraId="5B5C53A2" w14:textId="77777777" w:rsidR="006C25F5" w:rsidRPr="006C25F5" w:rsidRDefault="006C25F5" w:rsidP="006C25F5">
      <w:pPr>
        <w:jc w:val="both"/>
        <w:rPr>
          <w:rFonts w:eastAsiaTheme="minorEastAsia"/>
        </w:rPr>
      </w:pPr>
    </w:p>
    <w:p w14:paraId="000142AD" w14:textId="77777777" w:rsidR="006C25F5" w:rsidRPr="006C25F5" w:rsidRDefault="006C25F5" w:rsidP="006C25F5">
      <w:pPr>
        <w:jc w:val="both"/>
        <w:rPr>
          <w:rFonts w:eastAsiaTheme="minorEastAsia"/>
        </w:rPr>
      </w:pPr>
      <w:r w:rsidRPr="006C25F5">
        <w:rPr>
          <w:rFonts w:eastAsiaTheme="minorEastAsia"/>
        </w:rPr>
        <w:t>Le cadre d’emplois des Techniciens paramédicaux territoriaux est réparti en 2 groupes de fonctions auxquels correspondent les montants plafonds annuels suivants :</w:t>
      </w:r>
    </w:p>
    <w:tbl>
      <w:tblPr>
        <w:tblStyle w:val="Grilledutableau"/>
        <w:tblW w:w="9062" w:type="dxa"/>
        <w:jc w:val="center"/>
        <w:tblLook w:val="04A0" w:firstRow="1" w:lastRow="0" w:firstColumn="1" w:lastColumn="0" w:noHBand="0" w:noVBand="1"/>
      </w:tblPr>
      <w:tblGrid>
        <w:gridCol w:w="624"/>
        <w:gridCol w:w="2305"/>
        <w:gridCol w:w="1237"/>
        <w:gridCol w:w="1172"/>
        <w:gridCol w:w="1972"/>
        <w:gridCol w:w="1752"/>
      </w:tblGrid>
      <w:tr w:rsidR="006C25F5" w:rsidRPr="006C25F5" w14:paraId="1FB6BD86" w14:textId="77777777" w:rsidTr="006C25F5">
        <w:trPr>
          <w:trHeight w:val="769"/>
          <w:jc w:val="center"/>
        </w:trPr>
        <w:tc>
          <w:tcPr>
            <w:tcW w:w="2929" w:type="dxa"/>
            <w:gridSpan w:val="2"/>
            <w:shd w:val="clear" w:color="auto" w:fill="8EAADB" w:themeFill="accent1" w:themeFillTint="99"/>
            <w:vAlign w:val="center"/>
          </w:tcPr>
          <w:p w14:paraId="4B678BA3" w14:textId="77777777" w:rsidR="006C25F5" w:rsidRPr="006C25F5" w:rsidRDefault="006C25F5" w:rsidP="006C25F5">
            <w:pPr>
              <w:jc w:val="center"/>
              <w:rPr>
                <w:rFonts w:eastAsiaTheme="minorEastAsia"/>
                <w:b/>
              </w:rPr>
            </w:pPr>
            <w:r w:rsidRPr="006C25F5">
              <w:rPr>
                <w:rFonts w:eastAsiaTheme="minorEastAsia"/>
                <w:b/>
              </w:rPr>
              <w:t>Groupes de fonctions</w:t>
            </w:r>
          </w:p>
        </w:tc>
        <w:tc>
          <w:tcPr>
            <w:tcW w:w="1237" w:type="dxa"/>
            <w:shd w:val="clear" w:color="auto" w:fill="8EAADB" w:themeFill="accent1" w:themeFillTint="99"/>
            <w:vAlign w:val="center"/>
          </w:tcPr>
          <w:p w14:paraId="5E64CD2C" w14:textId="77777777" w:rsidR="006C25F5" w:rsidRPr="006C25F5" w:rsidRDefault="006C25F5" w:rsidP="006C25F5">
            <w:pPr>
              <w:jc w:val="center"/>
              <w:rPr>
                <w:rFonts w:eastAsiaTheme="minorEastAsia"/>
                <w:b/>
              </w:rPr>
            </w:pPr>
            <w:r w:rsidRPr="006C25F5">
              <w:rPr>
                <w:rFonts w:eastAsiaTheme="minorEastAsia"/>
                <w:b/>
              </w:rPr>
              <w:t>Montant plafond</w:t>
            </w:r>
          </w:p>
          <w:p w14:paraId="5C1FFA55" w14:textId="77777777" w:rsidR="006C25F5" w:rsidRPr="006C25F5" w:rsidRDefault="006C25F5" w:rsidP="006C25F5">
            <w:pPr>
              <w:jc w:val="center"/>
              <w:rPr>
                <w:rFonts w:eastAsiaTheme="minorEastAsia"/>
                <w:b/>
              </w:rPr>
            </w:pPr>
            <w:r w:rsidRPr="006C25F5">
              <w:rPr>
                <w:rFonts w:eastAsiaTheme="minorEastAsia"/>
                <w:b/>
              </w:rPr>
              <w:t>IFSE</w:t>
            </w:r>
          </w:p>
        </w:tc>
        <w:tc>
          <w:tcPr>
            <w:tcW w:w="1172" w:type="dxa"/>
            <w:shd w:val="clear" w:color="auto" w:fill="8EAADB" w:themeFill="accent1" w:themeFillTint="99"/>
            <w:vAlign w:val="center"/>
          </w:tcPr>
          <w:p w14:paraId="51D3778E" w14:textId="77777777" w:rsidR="006C25F5" w:rsidRPr="006C25F5" w:rsidRDefault="006C25F5" w:rsidP="006C25F5">
            <w:pPr>
              <w:jc w:val="center"/>
              <w:rPr>
                <w:rFonts w:eastAsiaTheme="minorEastAsia"/>
                <w:b/>
              </w:rPr>
            </w:pPr>
            <w:r w:rsidRPr="006C25F5">
              <w:rPr>
                <w:rFonts w:eastAsiaTheme="minorEastAsia"/>
                <w:b/>
              </w:rPr>
              <w:t>Montant</w:t>
            </w:r>
          </w:p>
          <w:p w14:paraId="389E52E9"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2CDF83B2" w14:textId="77777777" w:rsidR="006C25F5" w:rsidRPr="006C25F5" w:rsidRDefault="006C25F5" w:rsidP="006C25F5">
            <w:pPr>
              <w:jc w:val="center"/>
              <w:rPr>
                <w:rFonts w:eastAsiaTheme="minorEastAsia"/>
                <w:b/>
              </w:rPr>
            </w:pPr>
            <w:r w:rsidRPr="006C25F5">
              <w:rPr>
                <w:rFonts w:eastAsiaTheme="minorEastAsia"/>
                <w:b/>
              </w:rPr>
              <w:t>CIA</w:t>
            </w:r>
          </w:p>
        </w:tc>
        <w:tc>
          <w:tcPr>
            <w:tcW w:w="1972" w:type="dxa"/>
            <w:shd w:val="clear" w:color="auto" w:fill="8EAADB" w:themeFill="accent1" w:themeFillTint="99"/>
            <w:vAlign w:val="center"/>
          </w:tcPr>
          <w:p w14:paraId="15CC0F58" w14:textId="77777777" w:rsidR="006C25F5" w:rsidRPr="006C25F5" w:rsidRDefault="006C25F5" w:rsidP="006C25F5">
            <w:pPr>
              <w:jc w:val="center"/>
              <w:rPr>
                <w:rFonts w:eastAsiaTheme="minorEastAsia"/>
                <w:b/>
                <w:color w:val="FF0000"/>
              </w:rPr>
            </w:pPr>
            <w:r w:rsidRPr="006C25F5">
              <w:rPr>
                <w:rFonts w:eastAsiaTheme="minorEastAsia"/>
                <w:b/>
                <w:color w:val="FF0000"/>
              </w:rPr>
              <w:t>Dans la limite du plafond global FPE</w:t>
            </w:r>
          </w:p>
          <w:p w14:paraId="507567FA"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agent</w:t>
            </w:r>
            <w:proofErr w:type="gramEnd"/>
            <w:r w:rsidRPr="006C25F5">
              <w:rPr>
                <w:rFonts w:eastAsiaTheme="minorEastAsia"/>
                <w:b/>
                <w:color w:val="FF0000"/>
              </w:rPr>
              <w:t xml:space="preserve"> logé)</w:t>
            </w:r>
          </w:p>
          <w:p w14:paraId="4322C6D3" w14:textId="77777777" w:rsidR="006C25F5" w:rsidRPr="006C25F5" w:rsidRDefault="006C25F5" w:rsidP="006C25F5">
            <w:pPr>
              <w:jc w:val="center"/>
              <w:rPr>
                <w:rFonts w:eastAsiaTheme="minorEastAsia"/>
                <w:b/>
                <w:color w:val="FF0000"/>
              </w:rPr>
            </w:pPr>
          </w:p>
          <w:p w14:paraId="283260CC"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c>
          <w:tcPr>
            <w:tcW w:w="1752" w:type="dxa"/>
            <w:shd w:val="clear" w:color="auto" w:fill="8EAADB" w:themeFill="accent1" w:themeFillTint="99"/>
          </w:tcPr>
          <w:p w14:paraId="2FB84B46" w14:textId="77777777" w:rsidR="006C25F5" w:rsidRPr="006C25F5" w:rsidRDefault="006C25F5" w:rsidP="006C25F5">
            <w:pPr>
              <w:jc w:val="center"/>
              <w:rPr>
                <w:rFonts w:eastAsiaTheme="minorEastAsia"/>
                <w:b/>
                <w:color w:val="FF0000"/>
              </w:rPr>
            </w:pPr>
            <w:r w:rsidRPr="006C25F5">
              <w:rPr>
                <w:rFonts w:eastAsiaTheme="minorEastAsia"/>
                <w:b/>
                <w:color w:val="FF0000"/>
              </w:rPr>
              <w:t>Dans la limite du plafond global de la FPE (agent non logé)</w:t>
            </w:r>
          </w:p>
          <w:p w14:paraId="4C2C9C1D" w14:textId="77777777" w:rsidR="006C25F5" w:rsidRPr="006C25F5" w:rsidRDefault="006C25F5" w:rsidP="006C25F5">
            <w:pPr>
              <w:jc w:val="center"/>
              <w:rPr>
                <w:rFonts w:eastAsiaTheme="minorEastAsia"/>
                <w:b/>
                <w:color w:val="FF0000"/>
              </w:rPr>
            </w:pPr>
          </w:p>
          <w:p w14:paraId="666DDCA6"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4BCBF973" w14:textId="77777777" w:rsidTr="006C25F5">
        <w:trPr>
          <w:trHeight w:val="397"/>
          <w:jc w:val="center"/>
        </w:trPr>
        <w:tc>
          <w:tcPr>
            <w:tcW w:w="624" w:type="dxa"/>
            <w:shd w:val="clear" w:color="auto" w:fill="FFFFFF" w:themeFill="background1"/>
            <w:vAlign w:val="center"/>
          </w:tcPr>
          <w:p w14:paraId="409182C4" w14:textId="77777777" w:rsidR="006C25F5" w:rsidRPr="006C25F5" w:rsidRDefault="006C25F5" w:rsidP="006C25F5">
            <w:pPr>
              <w:spacing w:after="200" w:line="276" w:lineRule="auto"/>
              <w:jc w:val="center"/>
              <w:rPr>
                <w:rFonts w:eastAsiaTheme="minorEastAsia"/>
                <w:b/>
              </w:rPr>
            </w:pPr>
            <w:r w:rsidRPr="006C25F5">
              <w:rPr>
                <w:rFonts w:eastAsiaTheme="minorEastAsia"/>
                <w:b/>
              </w:rPr>
              <w:t>G 1</w:t>
            </w:r>
          </w:p>
        </w:tc>
        <w:tc>
          <w:tcPr>
            <w:tcW w:w="2305" w:type="dxa"/>
            <w:shd w:val="clear" w:color="auto" w:fill="FFFFFF" w:themeFill="background1"/>
            <w:vAlign w:val="center"/>
          </w:tcPr>
          <w:p w14:paraId="29525ED0"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Responsable de structure / fonction de coordination ou de pilotage</w:t>
            </w:r>
          </w:p>
        </w:tc>
        <w:tc>
          <w:tcPr>
            <w:tcW w:w="1237" w:type="dxa"/>
            <w:vAlign w:val="center"/>
          </w:tcPr>
          <w:p w14:paraId="580C2196"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72" w:type="dxa"/>
            <w:vAlign w:val="center"/>
          </w:tcPr>
          <w:p w14:paraId="64715108"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72" w:type="dxa"/>
            <w:vAlign w:val="center"/>
          </w:tcPr>
          <w:p w14:paraId="6A3E7C11"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6 380 €</w:t>
            </w:r>
          </w:p>
        </w:tc>
        <w:tc>
          <w:tcPr>
            <w:tcW w:w="1752" w:type="dxa"/>
            <w:vAlign w:val="center"/>
          </w:tcPr>
          <w:p w14:paraId="7A2A820C"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10 230 €</w:t>
            </w:r>
          </w:p>
        </w:tc>
      </w:tr>
      <w:tr w:rsidR="006C25F5" w:rsidRPr="006C25F5" w14:paraId="1D3DA06A" w14:textId="77777777" w:rsidTr="006C25F5">
        <w:trPr>
          <w:trHeight w:val="397"/>
          <w:jc w:val="center"/>
        </w:trPr>
        <w:tc>
          <w:tcPr>
            <w:tcW w:w="624" w:type="dxa"/>
            <w:vAlign w:val="center"/>
          </w:tcPr>
          <w:p w14:paraId="6B2D8A9D" w14:textId="77777777" w:rsidR="006C25F5" w:rsidRPr="006C25F5" w:rsidRDefault="006C25F5" w:rsidP="006C25F5">
            <w:pPr>
              <w:spacing w:after="200" w:line="276" w:lineRule="auto"/>
              <w:jc w:val="center"/>
              <w:rPr>
                <w:rFonts w:eastAsiaTheme="minorEastAsia"/>
                <w:b/>
              </w:rPr>
            </w:pPr>
            <w:r w:rsidRPr="006C25F5">
              <w:rPr>
                <w:rFonts w:eastAsiaTheme="minorEastAsia"/>
                <w:b/>
              </w:rPr>
              <w:t>G 2</w:t>
            </w:r>
          </w:p>
        </w:tc>
        <w:tc>
          <w:tcPr>
            <w:tcW w:w="2305" w:type="dxa"/>
            <w:vAlign w:val="center"/>
          </w:tcPr>
          <w:p w14:paraId="4D2BA112"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 xml:space="preserve">Encadrement de proximité et d’usagers </w:t>
            </w:r>
            <w:proofErr w:type="gramStart"/>
            <w:r w:rsidRPr="006C25F5">
              <w:rPr>
                <w:rFonts w:eastAsiaTheme="minorEastAsia"/>
                <w:i/>
                <w:color w:val="FF0000"/>
              </w:rPr>
              <w:t>/  sujétions</w:t>
            </w:r>
            <w:proofErr w:type="gramEnd"/>
            <w:r w:rsidRPr="006C25F5">
              <w:rPr>
                <w:rFonts w:eastAsiaTheme="minorEastAsia"/>
                <w:i/>
                <w:color w:val="FF0000"/>
              </w:rPr>
              <w:t xml:space="preserve"> / qualifications</w:t>
            </w:r>
          </w:p>
        </w:tc>
        <w:tc>
          <w:tcPr>
            <w:tcW w:w="1237" w:type="dxa"/>
            <w:vAlign w:val="center"/>
          </w:tcPr>
          <w:p w14:paraId="1DCF0915"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72" w:type="dxa"/>
            <w:vAlign w:val="center"/>
          </w:tcPr>
          <w:p w14:paraId="2A9C206E"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72" w:type="dxa"/>
            <w:vAlign w:val="center"/>
          </w:tcPr>
          <w:p w14:paraId="4294DF79"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5 950 €</w:t>
            </w:r>
          </w:p>
        </w:tc>
        <w:tc>
          <w:tcPr>
            <w:tcW w:w="1752" w:type="dxa"/>
            <w:vAlign w:val="center"/>
          </w:tcPr>
          <w:p w14:paraId="644DF1AF"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9 100 €</w:t>
            </w:r>
          </w:p>
        </w:tc>
      </w:tr>
    </w:tbl>
    <w:p w14:paraId="603FD42E" w14:textId="77777777" w:rsidR="006C25F5" w:rsidRPr="006C25F5" w:rsidRDefault="006C25F5" w:rsidP="006C25F5">
      <w:pPr>
        <w:spacing w:line="276" w:lineRule="auto"/>
        <w:jc w:val="both"/>
        <w:rPr>
          <w:rFonts w:eastAsiaTheme="minorEastAsia"/>
          <w:i/>
          <w:color w:val="FF0000"/>
        </w:rPr>
      </w:pPr>
      <w:r w:rsidRPr="006C25F5">
        <w:rPr>
          <w:rFonts w:eastAsiaTheme="minorEastAsia"/>
          <w:i/>
          <w:color w:val="FF0000"/>
        </w:rPr>
        <w:t xml:space="preserve"> Les groupes de fonctions proposés ne sont que des illustrations. Ils nécessitent d’être adaptés aux réalités de la collectivité.</w:t>
      </w:r>
    </w:p>
    <w:p w14:paraId="0BBBC21B" w14:textId="77777777" w:rsidR="006C25F5" w:rsidRPr="006C25F5" w:rsidRDefault="006C25F5" w:rsidP="006C25F5">
      <w:pPr>
        <w:jc w:val="both"/>
        <w:rPr>
          <w:rFonts w:eastAsiaTheme="minorEastAsia"/>
        </w:rPr>
      </w:pPr>
    </w:p>
    <w:p w14:paraId="3D122DAC" w14:textId="77777777" w:rsidR="006C25F5" w:rsidRPr="006C25F5" w:rsidRDefault="006C25F5" w:rsidP="006C25F5">
      <w:pPr>
        <w:jc w:val="both"/>
        <w:rPr>
          <w:rFonts w:eastAsiaTheme="minorEastAsia"/>
          <w:b/>
        </w:rPr>
      </w:pPr>
      <w:r w:rsidRPr="006C25F5">
        <w:rPr>
          <w:rFonts w:eastAsiaTheme="minorEastAsia"/>
          <w:b/>
          <w:u w:val="single"/>
        </w:rPr>
        <w:t>Pour les catégories C</w:t>
      </w:r>
      <w:r w:rsidRPr="006C25F5">
        <w:rPr>
          <w:rFonts w:eastAsiaTheme="minorEastAsia"/>
          <w:b/>
        </w:rPr>
        <w:t> :</w:t>
      </w:r>
    </w:p>
    <w:p w14:paraId="7D6EEB3C" w14:textId="77777777" w:rsidR="006C25F5" w:rsidRPr="006C25F5" w:rsidRDefault="006C25F5" w:rsidP="006C25F5">
      <w:pPr>
        <w:jc w:val="both"/>
        <w:rPr>
          <w:rFonts w:eastAsiaTheme="minorEastAsia"/>
        </w:rPr>
      </w:pPr>
    </w:p>
    <w:p w14:paraId="23434F24" w14:textId="77777777" w:rsidR="006C25F5" w:rsidRPr="006C25F5" w:rsidRDefault="006C25F5" w:rsidP="006C25F5">
      <w:pPr>
        <w:numPr>
          <w:ilvl w:val="0"/>
          <w:numId w:val="6"/>
        </w:numPr>
        <w:spacing w:after="200" w:line="276" w:lineRule="auto"/>
        <w:contextualSpacing/>
        <w:jc w:val="both"/>
        <w:rPr>
          <w:rFonts w:eastAsiaTheme="minorEastAsia"/>
          <w:b/>
          <w:u w:val="single"/>
        </w:rPr>
      </w:pPr>
      <w:r w:rsidRPr="006C25F5">
        <w:rPr>
          <w:rFonts w:eastAsiaTheme="minorEastAsia"/>
          <w:b/>
          <w:u w:val="single"/>
        </w:rPr>
        <w:t>Cadre d’emplois des Auxiliaires de puériculture territoriaux</w:t>
      </w:r>
    </w:p>
    <w:p w14:paraId="683FD2BF" w14:textId="77777777" w:rsidR="006C25F5" w:rsidRPr="006C25F5" w:rsidRDefault="006C25F5" w:rsidP="006C25F5">
      <w:pPr>
        <w:ind w:left="720"/>
        <w:contextualSpacing/>
        <w:jc w:val="both"/>
        <w:rPr>
          <w:rFonts w:eastAsiaTheme="minorEastAsia"/>
          <w:b/>
          <w:u w:val="single"/>
        </w:rPr>
      </w:pPr>
    </w:p>
    <w:p w14:paraId="7384CBD7" w14:textId="77777777" w:rsidR="006C25F5" w:rsidRPr="006C25F5" w:rsidRDefault="006C25F5" w:rsidP="006C25F5">
      <w:pPr>
        <w:jc w:val="both"/>
        <w:rPr>
          <w:rFonts w:eastAsiaTheme="minorEastAsia"/>
          <w:iCs/>
        </w:rPr>
      </w:pPr>
      <w:r w:rsidRPr="006C25F5">
        <w:rPr>
          <w:rFonts w:eastAsiaTheme="minorEastAsia"/>
          <w:iCs/>
        </w:rPr>
        <w:t xml:space="preserve">Vu </w:t>
      </w:r>
      <w:r w:rsidR="00BE52AC" w:rsidRPr="00BE52AC">
        <w:rPr>
          <w:rFonts w:eastAsiaTheme="minorEastAsia"/>
          <w:iCs/>
        </w:rPr>
        <w:t xml:space="preserve">le décret 2020-182 précité et </w:t>
      </w:r>
      <w:r w:rsidRPr="006C25F5">
        <w:rPr>
          <w:rFonts w:eastAsiaTheme="minorEastAsia"/>
          <w:iCs/>
        </w:rPr>
        <w:t>l’arrêt du 20 mai 2014 pris pour l’application du décret n° 2014-513 aux corps des adjoints administratifs des administrations d’Etat dont le régime indemnitaire est pris en référence provisoire pour les</w:t>
      </w:r>
      <w:r w:rsidRPr="006C25F5">
        <w:rPr>
          <w:rFonts w:eastAsiaTheme="minorEastAsia"/>
          <w:b/>
        </w:rPr>
        <w:t xml:space="preserve"> </w:t>
      </w:r>
      <w:r w:rsidRPr="006C25F5">
        <w:rPr>
          <w:rFonts w:eastAsiaTheme="minorEastAsia"/>
        </w:rPr>
        <w:t>auxiliaires de puériculture territoriaux</w:t>
      </w:r>
      <w:r w:rsidRPr="006C25F5">
        <w:rPr>
          <w:rFonts w:eastAsiaTheme="minorEastAsia"/>
          <w:iCs/>
        </w:rPr>
        <w:t xml:space="preserve">. </w:t>
      </w:r>
    </w:p>
    <w:p w14:paraId="488CEADF" w14:textId="77777777" w:rsidR="006C25F5" w:rsidRPr="006C25F5" w:rsidRDefault="006C25F5" w:rsidP="006C25F5">
      <w:pPr>
        <w:jc w:val="both"/>
        <w:rPr>
          <w:rFonts w:eastAsiaTheme="minorEastAsia"/>
          <w:iCs/>
        </w:rPr>
      </w:pPr>
    </w:p>
    <w:p w14:paraId="611B38EA" w14:textId="77777777" w:rsidR="006C25F5" w:rsidRPr="006C25F5" w:rsidRDefault="006C25F5" w:rsidP="006C25F5">
      <w:pPr>
        <w:jc w:val="both"/>
        <w:rPr>
          <w:rFonts w:eastAsiaTheme="minorEastAsia"/>
        </w:rPr>
      </w:pPr>
      <w:r w:rsidRPr="006C25F5">
        <w:rPr>
          <w:rFonts w:eastAsiaTheme="minorEastAsia"/>
        </w:rPr>
        <w:t xml:space="preserve">Chaque agent est classé dans un groupe de fonction correspondant à son emploi suivant le niveau de fonctions, d’expertises et de sujétions auquel il est exposé. </w:t>
      </w:r>
    </w:p>
    <w:p w14:paraId="6C6342EB" w14:textId="77777777" w:rsidR="006C25F5" w:rsidRPr="006C25F5" w:rsidRDefault="006C25F5" w:rsidP="006C25F5">
      <w:pPr>
        <w:jc w:val="both"/>
        <w:rPr>
          <w:rFonts w:eastAsiaTheme="minorEastAsia"/>
        </w:rPr>
      </w:pPr>
    </w:p>
    <w:p w14:paraId="370B3060" w14:textId="77777777" w:rsidR="006C25F5" w:rsidRPr="00BE52AC" w:rsidRDefault="006C25F5" w:rsidP="006C25F5">
      <w:pPr>
        <w:jc w:val="both"/>
        <w:rPr>
          <w:rFonts w:eastAsiaTheme="minorEastAsia"/>
        </w:rPr>
      </w:pPr>
      <w:r w:rsidRPr="006C25F5">
        <w:rPr>
          <w:rFonts w:eastAsiaTheme="minorEastAsia"/>
        </w:rPr>
        <w:t>Le cadre d’emplois des auxiliaires de puériculture territoriaux est réparti en 2 groupes de fonctions auxquels correspondent les montants plafonds annuels suivants :</w:t>
      </w:r>
    </w:p>
    <w:tbl>
      <w:tblPr>
        <w:tblStyle w:val="Grilledutableau"/>
        <w:tblW w:w="9209" w:type="dxa"/>
        <w:jc w:val="center"/>
        <w:tblLayout w:type="fixed"/>
        <w:tblLook w:val="04A0" w:firstRow="1" w:lastRow="0" w:firstColumn="1" w:lastColumn="0" w:noHBand="0" w:noVBand="1"/>
      </w:tblPr>
      <w:tblGrid>
        <w:gridCol w:w="704"/>
        <w:gridCol w:w="2835"/>
        <w:gridCol w:w="1134"/>
        <w:gridCol w:w="1134"/>
        <w:gridCol w:w="1701"/>
        <w:gridCol w:w="1701"/>
      </w:tblGrid>
      <w:tr w:rsidR="006C25F5" w:rsidRPr="006C25F5" w14:paraId="59FE8B69" w14:textId="77777777" w:rsidTr="006C25F5">
        <w:trPr>
          <w:trHeight w:val="769"/>
          <w:jc w:val="center"/>
        </w:trPr>
        <w:tc>
          <w:tcPr>
            <w:tcW w:w="3539" w:type="dxa"/>
            <w:gridSpan w:val="2"/>
            <w:shd w:val="clear" w:color="auto" w:fill="8EAADB" w:themeFill="accent1" w:themeFillTint="99"/>
            <w:vAlign w:val="center"/>
          </w:tcPr>
          <w:p w14:paraId="434BA838" w14:textId="77777777" w:rsidR="006C25F5" w:rsidRPr="006C25F5" w:rsidRDefault="006C25F5" w:rsidP="006C25F5">
            <w:pPr>
              <w:jc w:val="center"/>
              <w:rPr>
                <w:rFonts w:eastAsiaTheme="minorEastAsia"/>
                <w:b/>
              </w:rPr>
            </w:pPr>
            <w:r w:rsidRPr="006C25F5">
              <w:rPr>
                <w:rFonts w:eastAsiaTheme="minorEastAsia"/>
                <w:b/>
              </w:rPr>
              <w:t>Groupes de fonctions</w:t>
            </w:r>
          </w:p>
        </w:tc>
        <w:tc>
          <w:tcPr>
            <w:tcW w:w="1134" w:type="dxa"/>
            <w:shd w:val="clear" w:color="auto" w:fill="8EAADB" w:themeFill="accent1" w:themeFillTint="99"/>
            <w:vAlign w:val="center"/>
          </w:tcPr>
          <w:p w14:paraId="488141E9" w14:textId="77777777" w:rsidR="006C25F5" w:rsidRPr="006C25F5" w:rsidRDefault="006C25F5" w:rsidP="006C25F5">
            <w:pPr>
              <w:jc w:val="center"/>
              <w:rPr>
                <w:rFonts w:eastAsiaTheme="minorEastAsia"/>
                <w:b/>
              </w:rPr>
            </w:pPr>
            <w:r w:rsidRPr="006C25F5">
              <w:rPr>
                <w:rFonts w:eastAsiaTheme="minorEastAsia"/>
                <w:b/>
              </w:rPr>
              <w:t>Montant plafond</w:t>
            </w:r>
          </w:p>
          <w:p w14:paraId="21CA721F" w14:textId="77777777" w:rsidR="006C25F5" w:rsidRPr="006C25F5" w:rsidRDefault="006C25F5" w:rsidP="006C25F5">
            <w:pPr>
              <w:jc w:val="center"/>
              <w:rPr>
                <w:rFonts w:eastAsiaTheme="minorEastAsia"/>
                <w:b/>
              </w:rPr>
            </w:pPr>
            <w:r w:rsidRPr="006C25F5">
              <w:rPr>
                <w:rFonts w:eastAsiaTheme="minorEastAsia"/>
                <w:b/>
              </w:rPr>
              <w:t>IFSE</w:t>
            </w:r>
          </w:p>
        </w:tc>
        <w:tc>
          <w:tcPr>
            <w:tcW w:w="1134" w:type="dxa"/>
            <w:shd w:val="clear" w:color="auto" w:fill="8EAADB" w:themeFill="accent1" w:themeFillTint="99"/>
            <w:vAlign w:val="center"/>
          </w:tcPr>
          <w:p w14:paraId="6E88C701" w14:textId="77777777" w:rsidR="006C25F5" w:rsidRPr="006C25F5" w:rsidRDefault="006C25F5" w:rsidP="006C25F5">
            <w:pPr>
              <w:jc w:val="center"/>
              <w:rPr>
                <w:rFonts w:eastAsiaTheme="minorEastAsia"/>
                <w:b/>
              </w:rPr>
            </w:pPr>
            <w:r w:rsidRPr="006C25F5">
              <w:rPr>
                <w:rFonts w:eastAsiaTheme="minorEastAsia"/>
                <w:b/>
              </w:rPr>
              <w:t>Montant</w:t>
            </w:r>
          </w:p>
          <w:p w14:paraId="104776F7"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20AB901D" w14:textId="77777777" w:rsidR="006C25F5" w:rsidRPr="006C25F5" w:rsidRDefault="006C25F5" w:rsidP="006C25F5">
            <w:pPr>
              <w:jc w:val="center"/>
              <w:rPr>
                <w:rFonts w:eastAsiaTheme="minorEastAsia"/>
                <w:b/>
              </w:rPr>
            </w:pPr>
            <w:r w:rsidRPr="006C25F5">
              <w:rPr>
                <w:rFonts w:eastAsiaTheme="minorEastAsia"/>
                <w:b/>
              </w:rPr>
              <w:t>CIA</w:t>
            </w:r>
          </w:p>
        </w:tc>
        <w:tc>
          <w:tcPr>
            <w:tcW w:w="1701" w:type="dxa"/>
            <w:shd w:val="clear" w:color="auto" w:fill="8EAADB" w:themeFill="accent1" w:themeFillTint="99"/>
            <w:vAlign w:val="center"/>
          </w:tcPr>
          <w:p w14:paraId="70C46CB8" w14:textId="77777777" w:rsidR="006C25F5" w:rsidRPr="006C25F5" w:rsidRDefault="006C25F5" w:rsidP="006C25F5">
            <w:pPr>
              <w:jc w:val="center"/>
              <w:rPr>
                <w:rFonts w:eastAsiaTheme="minorEastAsia"/>
                <w:b/>
                <w:color w:val="FF0000"/>
              </w:rPr>
            </w:pPr>
            <w:r w:rsidRPr="006C25F5">
              <w:rPr>
                <w:rFonts w:eastAsiaTheme="minorEastAsia"/>
                <w:b/>
                <w:color w:val="FF0000"/>
              </w:rPr>
              <w:t xml:space="preserve">Dans la limite du plafond global de la FPE </w:t>
            </w:r>
          </w:p>
          <w:p w14:paraId="3A8BB3EC"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agent</w:t>
            </w:r>
            <w:proofErr w:type="gramEnd"/>
            <w:r w:rsidRPr="006C25F5">
              <w:rPr>
                <w:rFonts w:eastAsiaTheme="minorEastAsia"/>
                <w:b/>
                <w:color w:val="FF0000"/>
              </w:rPr>
              <w:t xml:space="preserve"> logé)</w:t>
            </w:r>
          </w:p>
          <w:p w14:paraId="1C823FED" w14:textId="77777777" w:rsidR="006C25F5" w:rsidRPr="006C25F5" w:rsidRDefault="006C25F5" w:rsidP="006C25F5">
            <w:pPr>
              <w:rPr>
                <w:rFonts w:eastAsiaTheme="minorEastAsia"/>
                <w:b/>
                <w:color w:val="FF0000"/>
              </w:rPr>
            </w:pPr>
          </w:p>
          <w:p w14:paraId="4BDB1CBF"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c>
          <w:tcPr>
            <w:tcW w:w="1701" w:type="dxa"/>
            <w:shd w:val="clear" w:color="auto" w:fill="8EAADB" w:themeFill="accent1" w:themeFillTint="99"/>
            <w:vAlign w:val="center"/>
          </w:tcPr>
          <w:p w14:paraId="2FEAA753" w14:textId="77777777" w:rsidR="006C25F5" w:rsidRPr="006C25F5" w:rsidRDefault="006C25F5" w:rsidP="006C25F5">
            <w:pPr>
              <w:jc w:val="center"/>
              <w:rPr>
                <w:rFonts w:eastAsiaTheme="minorEastAsia"/>
                <w:b/>
                <w:color w:val="FF0000"/>
              </w:rPr>
            </w:pPr>
            <w:r w:rsidRPr="006C25F5">
              <w:rPr>
                <w:rFonts w:eastAsiaTheme="minorEastAsia"/>
                <w:b/>
                <w:color w:val="FF0000"/>
              </w:rPr>
              <w:t>Dans la limite du plafond global de la FPE (agent non logé)</w:t>
            </w:r>
          </w:p>
          <w:p w14:paraId="5821F01F" w14:textId="77777777" w:rsidR="006C25F5" w:rsidRPr="006C25F5" w:rsidRDefault="006C25F5" w:rsidP="006C25F5">
            <w:pPr>
              <w:jc w:val="center"/>
              <w:rPr>
                <w:rFonts w:eastAsiaTheme="minorEastAsia"/>
                <w:b/>
                <w:color w:val="FF0000"/>
              </w:rPr>
            </w:pPr>
          </w:p>
          <w:p w14:paraId="2905AE5A"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1C112A01" w14:textId="77777777" w:rsidTr="006C25F5">
        <w:trPr>
          <w:trHeight w:val="397"/>
          <w:jc w:val="center"/>
        </w:trPr>
        <w:tc>
          <w:tcPr>
            <w:tcW w:w="704" w:type="dxa"/>
            <w:shd w:val="clear" w:color="auto" w:fill="FFFFFF" w:themeFill="background1"/>
            <w:vAlign w:val="center"/>
          </w:tcPr>
          <w:p w14:paraId="15371762" w14:textId="77777777" w:rsidR="006C25F5" w:rsidRPr="006C25F5" w:rsidRDefault="006C25F5" w:rsidP="006C25F5">
            <w:pPr>
              <w:spacing w:after="200" w:line="276" w:lineRule="auto"/>
              <w:jc w:val="center"/>
              <w:rPr>
                <w:rFonts w:eastAsiaTheme="minorEastAsia"/>
                <w:b/>
              </w:rPr>
            </w:pPr>
            <w:r w:rsidRPr="006C25F5">
              <w:rPr>
                <w:rFonts w:eastAsiaTheme="minorEastAsia"/>
                <w:b/>
              </w:rPr>
              <w:t>G 1</w:t>
            </w:r>
          </w:p>
        </w:tc>
        <w:tc>
          <w:tcPr>
            <w:tcW w:w="2835" w:type="dxa"/>
            <w:shd w:val="clear" w:color="auto" w:fill="FFFFFF" w:themeFill="background1"/>
            <w:vAlign w:val="center"/>
          </w:tcPr>
          <w:p w14:paraId="7D88D514"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Encadrement de proximité et d’usagers / sujétions / qualifications</w:t>
            </w:r>
          </w:p>
        </w:tc>
        <w:tc>
          <w:tcPr>
            <w:tcW w:w="1134" w:type="dxa"/>
            <w:vAlign w:val="center"/>
          </w:tcPr>
          <w:p w14:paraId="05634F3D"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4DE38B16"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701" w:type="dxa"/>
            <w:vAlign w:val="center"/>
          </w:tcPr>
          <w:p w14:paraId="2D5BA01D"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8 350 €</w:t>
            </w:r>
          </w:p>
        </w:tc>
        <w:tc>
          <w:tcPr>
            <w:tcW w:w="1701" w:type="dxa"/>
            <w:vAlign w:val="center"/>
          </w:tcPr>
          <w:p w14:paraId="2F1A3933"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12 600 €</w:t>
            </w:r>
          </w:p>
        </w:tc>
      </w:tr>
      <w:tr w:rsidR="006C25F5" w:rsidRPr="006C25F5" w14:paraId="6918CA82" w14:textId="77777777" w:rsidTr="006C25F5">
        <w:trPr>
          <w:trHeight w:val="397"/>
          <w:jc w:val="center"/>
        </w:trPr>
        <w:tc>
          <w:tcPr>
            <w:tcW w:w="704" w:type="dxa"/>
            <w:vAlign w:val="center"/>
          </w:tcPr>
          <w:p w14:paraId="59851EFC" w14:textId="77777777" w:rsidR="006C25F5" w:rsidRPr="006C25F5" w:rsidRDefault="006C25F5" w:rsidP="006C25F5">
            <w:pPr>
              <w:spacing w:after="200" w:line="276" w:lineRule="auto"/>
              <w:jc w:val="center"/>
              <w:rPr>
                <w:rFonts w:eastAsiaTheme="minorEastAsia"/>
                <w:b/>
              </w:rPr>
            </w:pPr>
            <w:r w:rsidRPr="006C25F5">
              <w:rPr>
                <w:rFonts w:eastAsiaTheme="minorEastAsia"/>
                <w:b/>
              </w:rPr>
              <w:t>G 2</w:t>
            </w:r>
          </w:p>
        </w:tc>
        <w:tc>
          <w:tcPr>
            <w:tcW w:w="2835" w:type="dxa"/>
            <w:vAlign w:val="center"/>
          </w:tcPr>
          <w:p w14:paraId="63029358"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Exécution / horaires atypiques, déplacements fréquents</w:t>
            </w:r>
          </w:p>
        </w:tc>
        <w:tc>
          <w:tcPr>
            <w:tcW w:w="1134" w:type="dxa"/>
            <w:vAlign w:val="center"/>
          </w:tcPr>
          <w:p w14:paraId="74DB8316"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2440E751"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701" w:type="dxa"/>
            <w:vAlign w:val="center"/>
          </w:tcPr>
          <w:p w14:paraId="68F6DFDF"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7 950 €</w:t>
            </w:r>
          </w:p>
        </w:tc>
        <w:tc>
          <w:tcPr>
            <w:tcW w:w="1701" w:type="dxa"/>
            <w:vAlign w:val="center"/>
          </w:tcPr>
          <w:p w14:paraId="61F758DC"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12 000 €</w:t>
            </w:r>
          </w:p>
        </w:tc>
      </w:tr>
    </w:tbl>
    <w:p w14:paraId="771DCE37" w14:textId="77777777" w:rsidR="006C25F5" w:rsidRPr="006C25F5" w:rsidRDefault="006C25F5" w:rsidP="006C25F5">
      <w:pPr>
        <w:jc w:val="both"/>
        <w:rPr>
          <w:rFonts w:eastAsiaTheme="minorEastAsia"/>
          <w:b/>
          <w:i/>
          <w:color w:val="FF0000"/>
        </w:rPr>
      </w:pPr>
      <w:r w:rsidRPr="006C25F5">
        <w:rPr>
          <w:rFonts w:eastAsiaTheme="minorEastAsia"/>
          <w:i/>
          <w:color w:val="FF0000"/>
        </w:rPr>
        <w:t>Les groupes de fonctions proposés ne sont que des illustrations. Ils nécessitent d’être adaptés aux réalités de la collectivité.</w:t>
      </w:r>
    </w:p>
    <w:p w14:paraId="4D7D10E3" w14:textId="77777777" w:rsidR="00BE52AC" w:rsidRPr="006C25F5" w:rsidRDefault="00BE52AC" w:rsidP="006C25F5">
      <w:pPr>
        <w:jc w:val="both"/>
        <w:rPr>
          <w:rFonts w:eastAsiaTheme="minorEastAsia"/>
        </w:rPr>
      </w:pPr>
    </w:p>
    <w:p w14:paraId="51FDA683" w14:textId="77777777" w:rsidR="006C25F5" w:rsidRPr="00BE52AC" w:rsidRDefault="006C25F5" w:rsidP="00BE52AC">
      <w:pPr>
        <w:numPr>
          <w:ilvl w:val="0"/>
          <w:numId w:val="6"/>
        </w:numPr>
        <w:spacing w:after="200" w:line="276" w:lineRule="auto"/>
        <w:contextualSpacing/>
        <w:jc w:val="both"/>
        <w:rPr>
          <w:rFonts w:eastAsiaTheme="minorEastAsia"/>
          <w:b/>
          <w:u w:val="single"/>
        </w:rPr>
      </w:pPr>
      <w:r w:rsidRPr="006C25F5">
        <w:rPr>
          <w:rFonts w:eastAsiaTheme="minorEastAsia"/>
          <w:b/>
          <w:u w:val="single"/>
        </w:rPr>
        <w:t>Cadre d’emplois des Auxiliaires de soins territoriaux</w:t>
      </w:r>
    </w:p>
    <w:p w14:paraId="0AE9C576" w14:textId="77777777" w:rsidR="006C25F5" w:rsidRPr="006C25F5" w:rsidRDefault="006C25F5" w:rsidP="006C25F5">
      <w:pPr>
        <w:jc w:val="both"/>
        <w:rPr>
          <w:rFonts w:eastAsiaTheme="minorEastAsia"/>
        </w:rPr>
      </w:pPr>
      <w:r w:rsidRPr="006C25F5">
        <w:rPr>
          <w:rFonts w:eastAsiaTheme="minorEastAsia"/>
          <w:iCs/>
        </w:rPr>
        <w:t xml:space="preserve">Vu </w:t>
      </w:r>
      <w:r w:rsidR="00BE52AC" w:rsidRPr="00BE52AC">
        <w:rPr>
          <w:rFonts w:eastAsiaTheme="minorEastAsia"/>
          <w:iCs/>
        </w:rPr>
        <w:t xml:space="preserve">le décret 2020-182 précité et </w:t>
      </w:r>
      <w:r w:rsidRPr="006C25F5">
        <w:rPr>
          <w:rFonts w:eastAsiaTheme="minorEastAsia"/>
          <w:iCs/>
        </w:rPr>
        <w:t>l’arrêt du 20 mai 2014 pris pour l’application du décret n° 2014-513 aux corps des adjoints administratifs des administrations d’Etat dont le régime indemnitaire est pris en référence provisoire pour les</w:t>
      </w:r>
      <w:r w:rsidRPr="006C25F5">
        <w:rPr>
          <w:rFonts w:eastAsiaTheme="minorEastAsia"/>
          <w:b/>
        </w:rPr>
        <w:t xml:space="preserve"> </w:t>
      </w:r>
      <w:r w:rsidRPr="006C25F5">
        <w:rPr>
          <w:rFonts w:eastAsiaTheme="minorEastAsia"/>
        </w:rPr>
        <w:t>auxiliaires de soins territoriaux.</w:t>
      </w:r>
    </w:p>
    <w:p w14:paraId="4548F97D" w14:textId="77777777" w:rsidR="006C25F5" w:rsidRPr="006C25F5" w:rsidRDefault="006C25F5" w:rsidP="006C25F5">
      <w:pPr>
        <w:jc w:val="both"/>
        <w:rPr>
          <w:rFonts w:eastAsiaTheme="minorEastAsia"/>
          <w:iCs/>
        </w:rPr>
      </w:pPr>
    </w:p>
    <w:p w14:paraId="1B97FE0A" w14:textId="77777777" w:rsidR="006C25F5" w:rsidRPr="006C25F5" w:rsidRDefault="006C25F5" w:rsidP="006C25F5">
      <w:pPr>
        <w:jc w:val="both"/>
        <w:rPr>
          <w:rFonts w:eastAsiaTheme="minorEastAsia"/>
        </w:rPr>
      </w:pPr>
      <w:r w:rsidRPr="006C25F5">
        <w:rPr>
          <w:rFonts w:eastAsiaTheme="minorEastAsia"/>
        </w:rPr>
        <w:t xml:space="preserve">Chaque agent est classé dans un groupe de fonction correspondant à son emploi suivant le niveau de fonctions, d’expertises et de sujétions auquel il est exposé. </w:t>
      </w:r>
    </w:p>
    <w:p w14:paraId="30F98001" w14:textId="77777777" w:rsidR="006C25F5" w:rsidRPr="006C25F5" w:rsidRDefault="006C25F5" w:rsidP="006C25F5">
      <w:pPr>
        <w:jc w:val="both"/>
        <w:rPr>
          <w:rFonts w:eastAsiaTheme="minorEastAsia"/>
        </w:rPr>
      </w:pPr>
    </w:p>
    <w:p w14:paraId="6EB06CF1" w14:textId="77777777" w:rsidR="006C25F5" w:rsidRPr="00BE52AC" w:rsidRDefault="006C25F5" w:rsidP="006C25F5">
      <w:pPr>
        <w:jc w:val="both"/>
        <w:rPr>
          <w:rFonts w:eastAsiaTheme="minorEastAsia"/>
        </w:rPr>
      </w:pPr>
      <w:r w:rsidRPr="006C25F5">
        <w:rPr>
          <w:rFonts w:eastAsiaTheme="minorEastAsia"/>
        </w:rPr>
        <w:t>Le cadre d’emplois des auxiliaires de soins</w:t>
      </w:r>
      <w:r w:rsidRPr="006C25F5">
        <w:rPr>
          <w:rFonts w:eastAsiaTheme="minorEastAsia"/>
          <w:b/>
        </w:rPr>
        <w:t xml:space="preserve"> </w:t>
      </w:r>
      <w:r w:rsidRPr="006C25F5">
        <w:rPr>
          <w:rFonts w:eastAsiaTheme="minorEastAsia"/>
        </w:rPr>
        <w:t>est réparti en 2 groupes de fonctions auxquels correspondent les montants plafonds annuels suivants :</w:t>
      </w:r>
    </w:p>
    <w:tbl>
      <w:tblPr>
        <w:tblStyle w:val="Grilledutableau"/>
        <w:tblW w:w="9209" w:type="dxa"/>
        <w:jc w:val="center"/>
        <w:tblLayout w:type="fixed"/>
        <w:tblLook w:val="04A0" w:firstRow="1" w:lastRow="0" w:firstColumn="1" w:lastColumn="0" w:noHBand="0" w:noVBand="1"/>
      </w:tblPr>
      <w:tblGrid>
        <w:gridCol w:w="704"/>
        <w:gridCol w:w="2835"/>
        <w:gridCol w:w="1134"/>
        <w:gridCol w:w="1134"/>
        <w:gridCol w:w="1701"/>
        <w:gridCol w:w="1701"/>
      </w:tblGrid>
      <w:tr w:rsidR="006C25F5" w:rsidRPr="006C25F5" w14:paraId="11D6737E" w14:textId="77777777" w:rsidTr="006C25F5">
        <w:trPr>
          <w:trHeight w:val="769"/>
          <w:jc w:val="center"/>
        </w:trPr>
        <w:tc>
          <w:tcPr>
            <w:tcW w:w="3539" w:type="dxa"/>
            <w:gridSpan w:val="2"/>
            <w:shd w:val="clear" w:color="auto" w:fill="8EAADB" w:themeFill="accent1" w:themeFillTint="99"/>
            <w:vAlign w:val="center"/>
          </w:tcPr>
          <w:p w14:paraId="01505DCE" w14:textId="77777777" w:rsidR="006C25F5" w:rsidRPr="006C25F5" w:rsidRDefault="006C25F5" w:rsidP="006C25F5">
            <w:pPr>
              <w:jc w:val="center"/>
              <w:rPr>
                <w:rFonts w:eastAsiaTheme="minorEastAsia"/>
                <w:b/>
              </w:rPr>
            </w:pPr>
            <w:r w:rsidRPr="006C25F5">
              <w:rPr>
                <w:rFonts w:eastAsiaTheme="minorEastAsia"/>
                <w:b/>
              </w:rPr>
              <w:t>Groupes de fonctions</w:t>
            </w:r>
          </w:p>
        </w:tc>
        <w:tc>
          <w:tcPr>
            <w:tcW w:w="1134" w:type="dxa"/>
            <w:shd w:val="clear" w:color="auto" w:fill="8EAADB" w:themeFill="accent1" w:themeFillTint="99"/>
            <w:vAlign w:val="center"/>
          </w:tcPr>
          <w:p w14:paraId="032B4BE1" w14:textId="77777777" w:rsidR="006C25F5" w:rsidRPr="006C25F5" w:rsidRDefault="006C25F5" w:rsidP="006C25F5">
            <w:pPr>
              <w:jc w:val="center"/>
              <w:rPr>
                <w:rFonts w:eastAsiaTheme="minorEastAsia"/>
                <w:b/>
              </w:rPr>
            </w:pPr>
            <w:r w:rsidRPr="006C25F5">
              <w:rPr>
                <w:rFonts w:eastAsiaTheme="minorEastAsia"/>
                <w:b/>
              </w:rPr>
              <w:t>Montant plafond</w:t>
            </w:r>
          </w:p>
          <w:p w14:paraId="2F0AB861" w14:textId="77777777" w:rsidR="006C25F5" w:rsidRPr="006C25F5" w:rsidRDefault="006C25F5" w:rsidP="006C25F5">
            <w:pPr>
              <w:jc w:val="center"/>
              <w:rPr>
                <w:rFonts w:eastAsiaTheme="minorEastAsia"/>
                <w:b/>
              </w:rPr>
            </w:pPr>
            <w:r w:rsidRPr="006C25F5">
              <w:rPr>
                <w:rFonts w:eastAsiaTheme="minorEastAsia"/>
                <w:b/>
              </w:rPr>
              <w:t>IFSE</w:t>
            </w:r>
          </w:p>
        </w:tc>
        <w:tc>
          <w:tcPr>
            <w:tcW w:w="1134" w:type="dxa"/>
            <w:shd w:val="clear" w:color="auto" w:fill="8EAADB" w:themeFill="accent1" w:themeFillTint="99"/>
            <w:vAlign w:val="center"/>
          </w:tcPr>
          <w:p w14:paraId="495024B5" w14:textId="77777777" w:rsidR="006C25F5" w:rsidRPr="006C25F5" w:rsidRDefault="006C25F5" w:rsidP="006C25F5">
            <w:pPr>
              <w:jc w:val="center"/>
              <w:rPr>
                <w:rFonts w:eastAsiaTheme="minorEastAsia"/>
                <w:b/>
              </w:rPr>
            </w:pPr>
            <w:r w:rsidRPr="006C25F5">
              <w:rPr>
                <w:rFonts w:eastAsiaTheme="minorEastAsia"/>
                <w:b/>
              </w:rPr>
              <w:t>Montant</w:t>
            </w:r>
          </w:p>
          <w:p w14:paraId="229D1F8A"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00CFC2F5" w14:textId="77777777" w:rsidR="006C25F5" w:rsidRPr="006C25F5" w:rsidRDefault="006C25F5" w:rsidP="006C25F5">
            <w:pPr>
              <w:jc w:val="center"/>
              <w:rPr>
                <w:rFonts w:eastAsiaTheme="minorEastAsia"/>
                <w:b/>
              </w:rPr>
            </w:pPr>
            <w:r w:rsidRPr="006C25F5">
              <w:rPr>
                <w:rFonts w:eastAsiaTheme="minorEastAsia"/>
                <w:b/>
              </w:rPr>
              <w:t>CIA</w:t>
            </w:r>
          </w:p>
        </w:tc>
        <w:tc>
          <w:tcPr>
            <w:tcW w:w="1701" w:type="dxa"/>
            <w:shd w:val="clear" w:color="auto" w:fill="8EAADB" w:themeFill="accent1" w:themeFillTint="99"/>
            <w:vAlign w:val="center"/>
          </w:tcPr>
          <w:p w14:paraId="3D76F1F8" w14:textId="77777777" w:rsidR="006C25F5" w:rsidRPr="006C25F5" w:rsidRDefault="006C25F5" w:rsidP="006C25F5">
            <w:pPr>
              <w:jc w:val="center"/>
              <w:rPr>
                <w:rFonts w:eastAsiaTheme="minorEastAsia"/>
                <w:b/>
                <w:color w:val="FF0000"/>
              </w:rPr>
            </w:pPr>
            <w:r w:rsidRPr="006C25F5">
              <w:rPr>
                <w:rFonts w:eastAsiaTheme="minorEastAsia"/>
                <w:b/>
                <w:color w:val="FF0000"/>
              </w:rPr>
              <w:t xml:space="preserve">Dans la limite du plafond global de la FPE </w:t>
            </w:r>
          </w:p>
          <w:p w14:paraId="172D7D15"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agent</w:t>
            </w:r>
            <w:proofErr w:type="gramEnd"/>
            <w:r w:rsidRPr="006C25F5">
              <w:rPr>
                <w:rFonts w:eastAsiaTheme="minorEastAsia"/>
                <w:b/>
                <w:color w:val="FF0000"/>
              </w:rPr>
              <w:t xml:space="preserve"> logé)</w:t>
            </w:r>
          </w:p>
          <w:p w14:paraId="4724403B" w14:textId="77777777" w:rsidR="006C25F5" w:rsidRPr="006C25F5" w:rsidRDefault="006C25F5" w:rsidP="006C25F5">
            <w:pPr>
              <w:rPr>
                <w:rFonts w:eastAsiaTheme="minorEastAsia"/>
                <w:b/>
                <w:color w:val="FF0000"/>
              </w:rPr>
            </w:pPr>
          </w:p>
          <w:p w14:paraId="54C0FAB6" w14:textId="77777777" w:rsidR="006C25F5" w:rsidRPr="006C25F5" w:rsidRDefault="006C25F5" w:rsidP="006C25F5">
            <w:pPr>
              <w:jc w:val="center"/>
              <w:rPr>
                <w:rFonts w:eastAsiaTheme="minorEastAsia"/>
                <w:b/>
                <w:color w:val="FF0000"/>
              </w:rPr>
            </w:pPr>
            <w:r w:rsidRPr="006C25F5">
              <w:rPr>
                <w:rFonts w:eastAsiaTheme="minorEastAsia"/>
                <w:b/>
                <w:color w:val="FF0000"/>
              </w:rPr>
              <w:lastRenderedPageBreak/>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c>
          <w:tcPr>
            <w:tcW w:w="1701" w:type="dxa"/>
            <w:shd w:val="clear" w:color="auto" w:fill="8EAADB" w:themeFill="accent1" w:themeFillTint="99"/>
            <w:vAlign w:val="center"/>
          </w:tcPr>
          <w:p w14:paraId="0A5F0BCF" w14:textId="77777777" w:rsidR="006C25F5" w:rsidRPr="006C25F5" w:rsidRDefault="006C25F5" w:rsidP="006C25F5">
            <w:pPr>
              <w:jc w:val="center"/>
              <w:rPr>
                <w:rFonts w:eastAsiaTheme="minorEastAsia"/>
                <w:b/>
                <w:color w:val="FF0000"/>
              </w:rPr>
            </w:pPr>
            <w:r w:rsidRPr="006C25F5">
              <w:rPr>
                <w:rFonts w:eastAsiaTheme="minorEastAsia"/>
                <w:b/>
                <w:color w:val="FF0000"/>
              </w:rPr>
              <w:lastRenderedPageBreak/>
              <w:t>Dans la limite du plafond global de la FPE (agent non logé)</w:t>
            </w:r>
          </w:p>
          <w:p w14:paraId="7B54C90E" w14:textId="77777777" w:rsidR="006C25F5" w:rsidRPr="006C25F5" w:rsidRDefault="006C25F5" w:rsidP="006C25F5">
            <w:pPr>
              <w:jc w:val="center"/>
              <w:rPr>
                <w:rFonts w:eastAsiaTheme="minorEastAsia"/>
                <w:b/>
                <w:color w:val="FF0000"/>
              </w:rPr>
            </w:pPr>
          </w:p>
          <w:p w14:paraId="7EB21B83" w14:textId="77777777" w:rsidR="006C25F5" w:rsidRPr="006C25F5" w:rsidRDefault="006C25F5" w:rsidP="006C25F5">
            <w:pPr>
              <w:jc w:val="center"/>
              <w:rPr>
                <w:rFonts w:eastAsiaTheme="minorEastAsia"/>
                <w:b/>
                <w:color w:val="FF0000"/>
              </w:rPr>
            </w:pPr>
            <w:r w:rsidRPr="006C25F5">
              <w:rPr>
                <w:rFonts w:eastAsiaTheme="minorEastAsia"/>
                <w:b/>
                <w:color w:val="FF0000"/>
              </w:rPr>
              <w:lastRenderedPageBreak/>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7C63B30D" w14:textId="77777777" w:rsidTr="006C25F5">
        <w:trPr>
          <w:trHeight w:val="397"/>
          <w:jc w:val="center"/>
        </w:trPr>
        <w:tc>
          <w:tcPr>
            <w:tcW w:w="704" w:type="dxa"/>
            <w:shd w:val="clear" w:color="auto" w:fill="FFFFFF" w:themeFill="background1"/>
            <w:vAlign w:val="center"/>
          </w:tcPr>
          <w:p w14:paraId="6B1968D6" w14:textId="77777777" w:rsidR="006C25F5" w:rsidRPr="006C25F5" w:rsidRDefault="006C25F5" w:rsidP="006C25F5">
            <w:pPr>
              <w:spacing w:after="200" w:line="276" w:lineRule="auto"/>
              <w:jc w:val="center"/>
              <w:rPr>
                <w:rFonts w:eastAsiaTheme="minorEastAsia"/>
                <w:b/>
              </w:rPr>
            </w:pPr>
            <w:r w:rsidRPr="006C25F5">
              <w:rPr>
                <w:rFonts w:eastAsiaTheme="minorEastAsia"/>
                <w:b/>
              </w:rPr>
              <w:lastRenderedPageBreak/>
              <w:t>G 1</w:t>
            </w:r>
          </w:p>
        </w:tc>
        <w:tc>
          <w:tcPr>
            <w:tcW w:w="2835" w:type="dxa"/>
            <w:shd w:val="clear" w:color="auto" w:fill="FFFFFF" w:themeFill="background1"/>
            <w:vAlign w:val="center"/>
          </w:tcPr>
          <w:p w14:paraId="48D7BF32"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Encadrement de proximité et d’usagers / sujétions / qualifications</w:t>
            </w:r>
          </w:p>
        </w:tc>
        <w:tc>
          <w:tcPr>
            <w:tcW w:w="1134" w:type="dxa"/>
            <w:vAlign w:val="center"/>
          </w:tcPr>
          <w:p w14:paraId="17CEB8E8"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70986AA7"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701" w:type="dxa"/>
            <w:vAlign w:val="center"/>
          </w:tcPr>
          <w:p w14:paraId="224088B9"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8 350 €</w:t>
            </w:r>
          </w:p>
        </w:tc>
        <w:tc>
          <w:tcPr>
            <w:tcW w:w="1701" w:type="dxa"/>
            <w:vAlign w:val="center"/>
          </w:tcPr>
          <w:p w14:paraId="20C9E505"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12 600 €</w:t>
            </w:r>
          </w:p>
        </w:tc>
      </w:tr>
      <w:tr w:rsidR="006C25F5" w:rsidRPr="006C25F5" w14:paraId="085EC1BA" w14:textId="77777777" w:rsidTr="006C25F5">
        <w:trPr>
          <w:trHeight w:val="397"/>
          <w:jc w:val="center"/>
        </w:trPr>
        <w:tc>
          <w:tcPr>
            <w:tcW w:w="704" w:type="dxa"/>
            <w:vAlign w:val="center"/>
          </w:tcPr>
          <w:p w14:paraId="17D8E972" w14:textId="77777777" w:rsidR="006C25F5" w:rsidRPr="006C25F5" w:rsidRDefault="006C25F5" w:rsidP="006C25F5">
            <w:pPr>
              <w:spacing w:after="200" w:line="276" w:lineRule="auto"/>
              <w:jc w:val="center"/>
              <w:rPr>
                <w:rFonts w:eastAsiaTheme="minorEastAsia"/>
                <w:b/>
              </w:rPr>
            </w:pPr>
            <w:r w:rsidRPr="006C25F5">
              <w:rPr>
                <w:rFonts w:eastAsiaTheme="minorEastAsia"/>
                <w:b/>
              </w:rPr>
              <w:t>G 2</w:t>
            </w:r>
          </w:p>
        </w:tc>
        <w:tc>
          <w:tcPr>
            <w:tcW w:w="2835" w:type="dxa"/>
            <w:vAlign w:val="center"/>
          </w:tcPr>
          <w:p w14:paraId="7780674B"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Exécution / horaires atypiques, déplacements fréquents</w:t>
            </w:r>
          </w:p>
        </w:tc>
        <w:tc>
          <w:tcPr>
            <w:tcW w:w="1134" w:type="dxa"/>
            <w:vAlign w:val="center"/>
          </w:tcPr>
          <w:p w14:paraId="1407A0E2"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03B3C2AA"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701" w:type="dxa"/>
            <w:vAlign w:val="center"/>
          </w:tcPr>
          <w:p w14:paraId="223FAEF4"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7 950 €</w:t>
            </w:r>
          </w:p>
        </w:tc>
        <w:tc>
          <w:tcPr>
            <w:tcW w:w="1701" w:type="dxa"/>
            <w:vAlign w:val="center"/>
          </w:tcPr>
          <w:p w14:paraId="00278D27"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12 000 €</w:t>
            </w:r>
          </w:p>
        </w:tc>
      </w:tr>
    </w:tbl>
    <w:p w14:paraId="363AA4A9" w14:textId="77777777" w:rsidR="006C25F5" w:rsidRPr="006C25F5" w:rsidRDefault="006C25F5" w:rsidP="006C25F5">
      <w:pPr>
        <w:jc w:val="both"/>
        <w:rPr>
          <w:rFonts w:eastAsiaTheme="minorEastAsia"/>
          <w:b/>
          <w:i/>
          <w:color w:val="FF0000"/>
        </w:rPr>
      </w:pPr>
      <w:r w:rsidRPr="006C25F5">
        <w:rPr>
          <w:rFonts w:eastAsiaTheme="minorEastAsia"/>
          <w:i/>
          <w:color w:val="FF0000"/>
        </w:rPr>
        <w:t>Les groupes de fonctions proposés ne sont que des illustrations. Ils nécessitent d’être adaptés aux réalités de la collectivité.</w:t>
      </w:r>
    </w:p>
    <w:p w14:paraId="02CBB012" w14:textId="77777777" w:rsidR="006C25F5" w:rsidRPr="006C25F5" w:rsidRDefault="006C25F5" w:rsidP="006C25F5">
      <w:pPr>
        <w:jc w:val="both"/>
        <w:rPr>
          <w:rFonts w:eastAsiaTheme="minorEastAsia"/>
          <w:b/>
          <w:u w:val="single"/>
        </w:rPr>
      </w:pPr>
    </w:p>
    <w:p w14:paraId="5B2E4E12" w14:textId="3FFDCB71" w:rsidR="00BE52AC" w:rsidRDefault="00BE52AC" w:rsidP="00BE52AC">
      <w:pPr>
        <w:widowControl w:val="0"/>
        <w:tabs>
          <w:tab w:val="right" w:pos="9000"/>
        </w:tabs>
        <w:ind w:right="72"/>
        <w:jc w:val="both"/>
        <w:rPr>
          <w:bCs/>
          <w:snapToGrid w:val="0"/>
        </w:rPr>
      </w:pPr>
      <w:r>
        <w:rPr>
          <w:bCs/>
          <w:snapToGrid w:val="0"/>
        </w:rPr>
        <w:t>Enfin</w:t>
      </w:r>
      <w:r w:rsidRPr="00F53E03">
        <w:rPr>
          <w:bCs/>
          <w:snapToGrid w:val="0"/>
        </w:rPr>
        <w:t xml:space="preserve">, </w:t>
      </w:r>
      <w:r>
        <w:rPr>
          <w:bCs/>
          <w:snapToGrid w:val="0"/>
        </w:rPr>
        <w:t xml:space="preserve">les agents relevant des cadres d’emplois précités </w:t>
      </w:r>
      <w:r w:rsidRPr="00F53E03">
        <w:rPr>
          <w:bCs/>
          <w:snapToGrid w:val="0"/>
        </w:rPr>
        <w:t xml:space="preserve">se verront appliquer les mêmes critères de modulations individuelles, les mêmes règles de cumul, de maintien de l’ancien régime indemnitaire et les mêmes modalités de maintien ou de suppression en cas de congé de maladie que ceux prévus par la délibération </w:t>
      </w:r>
      <w:r>
        <w:rPr>
          <w:bCs/>
          <w:snapToGrid w:val="0"/>
        </w:rPr>
        <w:t xml:space="preserve">initiale en date </w:t>
      </w:r>
      <w:r w:rsidRPr="00F53E03">
        <w:rPr>
          <w:bCs/>
          <w:snapToGrid w:val="0"/>
        </w:rPr>
        <w:t xml:space="preserve">du </w:t>
      </w:r>
      <w:r>
        <w:rPr>
          <w:bCs/>
          <w:snapToGrid w:val="0"/>
        </w:rPr>
        <w:t>…</w:t>
      </w:r>
      <w:r w:rsidRPr="00F53E03">
        <w:rPr>
          <w:bCs/>
          <w:snapToGrid w:val="0"/>
        </w:rPr>
        <w:t>.</w:t>
      </w:r>
    </w:p>
    <w:p w14:paraId="06727B02" w14:textId="70E59DBE" w:rsidR="005D138C" w:rsidRDefault="005D138C" w:rsidP="00BE52AC">
      <w:pPr>
        <w:widowControl w:val="0"/>
        <w:tabs>
          <w:tab w:val="right" w:pos="9000"/>
        </w:tabs>
        <w:ind w:right="72"/>
        <w:jc w:val="both"/>
        <w:rPr>
          <w:bCs/>
          <w:snapToGrid w:val="0"/>
        </w:rPr>
      </w:pPr>
    </w:p>
    <w:tbl>
      <w:tblPr>
        <w:tblStyle w:val="Grilledutableau"/>
        <w:tblW w:w="0" w:type="auto"/>
        <w:tblLook w:val="04A0" w:firstRow="1" w:lastRow="0" w:firstColumn="1" w:lastColumn="0" w:noHBand="0" w:noVBand="1"/>
      </w:tblPr>
      <w:tblGrid>
        <w:gridCol w:w="9062"/>
      </w:tblGrid>
      <w:tr w:rsidR="005D138C" w14:paraId="1A7D210B" w14:textId="77777777" w:rsidTr="005D138C">
        <w:tc>
          <w:tcPr>
            <w:tcW w:w="9062" w:type="dxa"/>
          </w:tcPr>
          <w:p w14:paraId="7FB21A4F" w14:textId="77777777" w:rsidR="005D138C" w:rsidRPr="005D138C" w:rsidRDefault="005D138C" w:rsidP="005D138C">
            <w:pPr>
              <w:widowControl w:val="0"/>
              <w:tabs>
                <w:tab w:val="right" w:pos="9000"/>
              </w:tabs>
              <w:ind w:right="72"/>
              <w:jc w:val="center"/>
              <w:rPr>
                <w:b/>
                <w:i/>
                <w:iCs/>
                <w:snapToGrid w:val="0"/>
                <w:color w:val="FF0000"/>
              </w:rPr>
            </w:pPr>
            <w:r w:rsidRPr="005D138C">
              <w:rPr>
                <w:b/>
                <w:i/>
                <w:iCs/>
                <w:snapToGrid w:val="0"/>
                <w:color w:val="FF0000"/>
              </w:rPr>
              <w:t>Information :</w:t>
            </w:r>
          </w:p>
          <w:p w14:paraId="52C9608F" w14:textId="77777777" w:rsidR="005D138C" w:rsidRPr="005D138C" w:rsidRDefault="005D138C" w:rsidP="005D138C">
            <w:pPr>
              <w:widowControl w:val="0"/>
              <w:tabs>
                <w:tab w:val="right" w:pos="9000"/>
              </w:tabs>
              <w:ind w:right="72"/>
              <w:jc w:val="both"/>
              <w:rPr>
                <w:bCs/>
                <w:i/>
                <w:iCs/>
                <w:snapToGrid w:val="0"/>
              </w:rPr>
            </w:pPr>
            <w:r w:rsidRPr="005D138C">
              <w:rPr>
                <w:bCs/>
                <w:i/>
                <w:iCs/>
                <w:snapToGrid w:val="0"/>
                <w:color w:val="FF0000"/>
              </w:rPr>
              <w:t>Le Conseil d’Etat a jugé illégal, comme contraire au principe de parité, la délibération d’une commune prévoyant de maintenir l’IFSE en cas de congé de longue maladie ou de longue durée</w:t>
            </w:r>
            <w:r w:rsidRPr="005D138C">
              <w:rPr>
                <w:bCs/>
                <w:i/>
                <w:iCs/>
                <w:snapToGrid w:val="0"/>
              </w:rPr>
              <w:t xml:space="preserve"> (</w:t>
            </w:r>
            <w:hyperlink r:id="rId7" w:history="1">
              <w:r w:rsidRPr="005D138C">
                <w:rPr>
                  <w:rStyle w:val="Lienhypertexte"/>
                  <w:bCs/>
                  <w:i/>
                  <w:iCs/>
                  <w:snapToGrid w:val="0"/>
                </w:rPr>
                <w:t>CE 22 novembre 2021 n° 448779</w:t>
              </w:r>
            </w:hyperlink>
            <w:r w:rsidRPr="005D138C">
              <w:rPr>
                <w:bCs/>
                <w:i/>
                <w:iCs/>
                <w:snapToGrid w:val="0"/>
              </w:rPr>
              <w:t>).</w:t>
            </w:r>
          </w:p>
          <w:p w14:paraId="6300384F" w14:textId="37F863B0" w:rsidR="005D138C" w:rsidRDefault="005D138C" w:rsidP="00BE52AC">
            <w:pPr>
              <w:widowControl w:val="0"/>
              <w:tabs>
                <w:tab w:val="right" w:pos="9000"/>
              </w:tabs>
              <w:ind w:right="72"/>
              <w:jc w:val="both"/>
              <w:rPr>
                <w:bCs/>
                <w:snapToGrid w:val="0"/>
              </w:rPr>
            </w:pPr>
            <w:r w:rsidRPr="005D138C">
              <w:rPr>
                <w:bCs/>
                <w:i/>
                <w:iCs/>
                <w:snapToGrid w:val="0"/>
                <w:color w:val="FF0000"/>
              </w:rPr>
              <w:t>Dans l’hypothèse où une collectivité aurait prévu un</w:t>
            </w:r>
            <w:r>
              <w:rPr>
                <w:bCs/>
                <w:i/>
                <w:iCs/>
                <w:snapToGrid w:val="0"/>
                <w:color w:val="FF0000"/>
              </w:rPr>
              <w:t>e</w:t>
            </w:r>
            <w:r w:rsidRPr="005D138C">
              <w:rPr>
                <w:bCs/>
                <w:i/>
                <w:iCs/>
                <w:snapToGrid w:val="0"/>
                <w:color w:val="FF0000"/>
              </w:rPr>
              <w:t xml:space="preserve"> tel</w:t>
            </w:r>
            <w:r>
              <w:rPr>
                <w:bCs/>
                <w:i/>
                <w:iCs/>
                <w:snapToGrid w:val="0"/>
                <w:color w:val="FF0000"/>
              </w:rPr>
              <w:t>le modalité de</w:t>
            </w:r>
            <w:r w:rsidRPr="005D138C">
              <w:rPr>
                <w:bCs/>
                <w:i/>
                <w:iCs/>
                <w:snapToGrid w:val="0"/>
                <w:color w:val="FF0000"/>
              </w:rPr>
              <w:t xml:space="preserve"> maintien dans sa délibération cadre, il conviendra de la modifier compte-tenu de cette jurisprudence et de prévoir à minima la même règle que celle prévue à l’Etat (l’IFSE suit le sort du traitement en cas de CMO, elle est suspendu</w:t>
            </w:r>
            <w:r>
              <w:rPr>
                <w:bCs/>
                <w:i/>
                <w:iCs/>
                <w:snapToGrid w:val="0"/>
                <w:color w:val="FF0000"/>
              </w:rPr>
              <w:t>e</w:t>
            </w:r>
            <w:r w:rsidRPr="005D138C">
              <w:rPr>
                <w:bCs/>
                <w:i/>
                <w:iCs/>
                <w:snapToGrid w:val="0"/>
                <w:color w:val="FF0000"/>
              </w:rPr>
              <w:t xml:space="preserve"> en cas de CLM, de CLD et de CGM pour les IRCANTEC)</w:t>
            </w:r>
          </w:p>
        </w:tc>
      </w:tr>
    </w:tbl>
    <w:p w14:paraId="33E16DB2" w14:textId="77777777" w:rsidR="005D138C" w:rsidRPr="00F53E03" w:rsidRDefault="005D138C" w:rsidP="00BE52AC">
      <w:pPr>
        <w:widowControl w:val="0"/>
        <w:tabs>
          <w:tab w:val="right" w:pos="9000"/>
        </w:tabs>
        <w:ind w:right="72"/>
        <w:jc w:val="both"/>
        <w:rPr>
          <w:bCs/>
          <w:snapToGrid w:val="0"/>
        </w:rPr>
      </w:pPr>
    </w:p>
    <w:p w14:paraId="1A75F6D7" w14:textId="77777777" w:rsidR="006C25F5" w:rsidRDefault="006C25F5" w:rsidP="00C546BF">
      <w:pPr>
        <w:autoSpaceDE w:val="0"/>
        <w:autoSpaceDN w:val="0"/>
        <w:adjustRightInd w:val="0"/>
        <w:jc w:val="both"/>
        <w:rPr>
          <w:rFonts w:eastAsia="Calibri"/>
          <w:b/>
          <w:iCs/>
          <w:color w:val="000000"/>
          <w:u w:val="single"/>
          <w:lang w:eastAsia="en-US"/>
        </w:rPr>
      </w:pPr>
    </w:p>
    <w:p w14:paraId="3A8B489C" w14:textId="77777777" w:rsidR="00BE52AC" w:rsidRPr="00F53E03" w:rsidRDefault="00BE52AC" w:rsidP="00BE52AC">
      <w:pPr>
        <w:jc w:val="both"/>
        <w:rPr>
          <w:b/>
        </w:rPr>
      </w:pPr>
      <w:r>
        <w:rPr>
          <w:b/>
        </w:rPr>
        <w:t xml:space="preserve">Le Conseil Municipal </w:t>
      </w:r>
      <w:r w:rsidRPr="00BE52AC">
        <w:rPr>
          <w:b/>
          <w:i/>
          <w:iCs/>
          <w:color w:val="FF0000"/>
        </w:rPr>
        <w:t>(ou autres assemblées)</w:t>
      </w:r>
      <w:r>
        <w:rPr>
          <w:b/>
        </w:rPr>
        <w:t>,</w:t>
      </w:r>
    </w:p>
    <w:p w14:paraId="0C6D4C7C" w14:textId="77777777" w:rsidR="00BF5909" w:rsidRDefault="00BF5909" w:rsidP="00C546BF">
      <w:pPr>
        <w:autoSpaceDE w:val="0"/>
        <w:autoSpaceDN w:val="0"/>
        <w:adjustRightInd w:val="0"/>
        <w:jc w:val="both"/>
        <w:rPr>
          <w:rFonts w:eastAsia="Calibri"/>
          <w:b/>
          <w:iCs/>
          <w:color w:val="000000"/>
          <w:u w:val="single"/>
          <w:lang w:eastAsia="en-US"/>
        </w:rPr>
      </w:pPr>
    </w:p>
    <w:p w14:paraId="581BF348" w14:textId="77777777" w:rsidR="00BF5909" w:rsidRDefault="00BF5909" w:rsidP="00BF5909">
      <w:pPr>
        <w:shd w:val="clear" w:color="auto" w:fill="FFFFFF"/>
        <w:jc w:val="both"/>
        <w:rPr>
          <w:color w:val="000000"/>
        </w:rPr>
      </w:pPr>
      <w:r w:rsidRPr="00B01527">
        <w:rPr>
          <w:color w:val="000000"/>
        </w:rPr>
        <w:t>Vu le Code Général des Collectivités Territoriales</w:t>
      </w:r>
      <w:r>
        <w:rPr>
          <w:color w:val="000000"/>
        </w:rPr>
        <w:t> ;</w:t>
      </w:r>
    </w:p>
    <w:p w14:paraId="435100E0" w14:textId="77777777" w:rsidR="00BF5909" w:rsidRPr="00B01527" w:rsidRDefault="00BF5909" w:rsidP="00BF5909">
      <w:pPr>
        <w:shd w:val="clear" w:color="auto" w:fill="FFFFFF"/>
        <w:jc w:val="both"/>
      </w:pPr>
    </w:p>
    <w:p w14:paraId="159B648C" w14:textId="77777777" w:rsidR="00BF5909" w:rsidRDefault="00BF5909" w:rsidP="00BF5909">
      <w:pPr>
        <w:shd w:val="clear" w:color="auto" w:fill="FFFFFF"/>
        <w:jc w:val="both"/>
        <w:rPr>
          <w:color w:val="000000"/>
        </w:rPr>
      </w:pPr>
      <w:r w:rsidRPr="00B01527">
        <w:rPr>
          <w:color w:val="000000"/>
        </w:rPr>
        <w:t>V</w:t>
      </w:r>
      <w:r>
        <w:rPr>
          <w:color w:val="000000"/>
        </w:rPr>
        <w:t>u</w:t>
      </w:r>
      <w:r w:rsidRPr="00B01527">
        <w:rPr>
          <w:color w:val="000000"/>
        </w:rPr>
        <w:t xml:space="preserve"> la loi n° 83-634 du 13 juillet 1983</w:t>
      </w:r>
      <w:r w:rsidR="00BE52AC">
        <w:rPr>
          <w:color w:val="000000"/>
        </w:rPr>
        <w:t xml:space="preserve"> modifiée</w:t>
      </w:r>
      <w:r w:rsidRPr="00B01527">
        <w:rPr>
          <w:color w:val="000000"/>
        </w:rPr>
        <w:t xml:space="preserve"> portant droits et obligations des fonctionnaires et notamment son article 20</w:t>
      </w:r>
      <w:r>
        <w:rPr>
          <w:color w:val="000000"/>
        </w:rPr>
        <w:t> ;</w:t>
      </w:r>
    </w:p>
    <w:p w14:paraId="056D1A2B" w14:textId="77777777" w:rsidR="00BF5909" w:rsidRPr="00B01527" w:rsidRDefault="00BF5909" w:rsidP="00BF5909">
      <w:pPr>
        <w:shd w:val="clear" w:color="auto" w:fill="FFFFFF"/>
        <w:jc w:val="both"/>
      </w:pPr>
    </w:p>
    <w:p w14:paraId="459185CA" w14:textId="77777777" w:rsidR="00BF5909" w:rsidRDefault="00BF5909" w:rsidP="00BF5909">
      <w:pPr>
        <w:shd w:val="clear" w:color="auto" w:fill="FFFFFF"/>
        <w:jc w:val="both"/>
        <w:rPr>
          <w:color w:val="000000"/>
        </w:rPr>
      </w:pPr>
      <w:r w:rsidRPr="00B01527">
        <w:rPr>
          <w:color w:val="000000"/>
        </w:rPr>
        <w:t>V</w:t>
      </w:r>
      <w:r>
        <w:rPr>
          <w:color w:val="000000"/>
        </w:rPr>
        <w:t>u</w:t>
      </w:r>
      <w:r w:rsidRPr="00B01527">
        <w:rPr>
          <w:color w:val="000000"/>
        </w:rPr>
        <w:t xml:space="preserve"> la loi n° 84-53 du 26 janvier 1984</w:t>
      </w:r>
      <w:r w:rsidR="00BE52AC">
        <w:rPr>
          <w:color w:val="000000"/>
        </w:rPr>
        <w:t xml:space="preserve"> modifiée</w:t>
      </w:r>
      <w:r w:rsidRPr="00B01527">
        <w:rPr>
          <w:color w:val="000000"/>
        </w:rPr>
        <w:t xml:space="preserve"> portant dispositions statutaires relatives à la fonction publique territoriale et notamment ses articles 87, 88, 111 et 136</w:t>
      </w:r>
      <w:r>
        <w:rPr>
          <w:color w:val="000000"/>
        </w:rPr>
        <w:t> ;</w:t>
      </w:r>
    </w:p>
    <w:p w14:paraId="7AC669A0" w14:textId="77777777" w:rsidR="00BF5909" w:rsidRPr="00B01527" w:rsidRDefault="00BF5909" w:rsidP="00BF5909">
      <w:pPr>
        <w:shd w:val="clear" w:color="auto" w:fill="FFFFFF"/>
        <w:jc w:val="both"/>
        <w:rPr>
          <w:color w:val="000000"/>
        </w:rPr>
      </w:pPr>
    </w:p>
    <w:p w14:paraId="28CF17C3" w14:textId="77777777" w:rsidR="00BF5909" w:rsidRDefault="00BF5909" w:rsidP="00BF5909">
      <w:pPr>
        <w:shd w:val="clear" w:color="auto" w:fill="FFFFFF"/>
        <w:jc w:val="both"/>
        <w:rPr>
          <w:color w:val="000000"/>
        </w:rPr>
      </w:pPr>
      <w:r w:rsidRPr="00B01527">
        <w:rPr>
          <w:color w:val="000000"/>
        </w:rPr>
        <w:t>V</w:t>
      </w:r>
      <w:r>
        <w:rPr>
          <w:color w:val="000000"/>
        </w:rPr>
        <w:t>u</w:t>
      </w:r>
      <w:r w:rsidRPr="00B01527">
        <w:rPr>
          <w:color w:val="000000"/>
        </w:rPr>
        <w:t xml:space="preserve"> le décret n° 91-875 du 6 septembre 1991</w:t>
      </w:r>
      <w:r w:rsidR="00BE52AC">
        <w:rPr>
          <w:color w:val="000000"/>
        </w:rPr>
        <w:t xml:space="preserve"> modifié</w:t>
      </w:r>
      <w:r w:rsidRPr="00B01527">
        <w:rPr>
          <w:color w:val="000000"/>
        </w:rPr>
        <w:t xml:space="preserve"> pris pour l'application du 1</w:t>
      </w:r>
      <w:r w:rsidRPr="00B01527">
        <w:rPr>
          <w:color w:val="000000"/>
          <w:vertAlign w:val="superscript"/>
        </w:rPr>
        <w:t>er</w:t>
      </w:r>
      <w:r w:rsidRPr="00B01527">
        <w:rPr>
          <w:color w:val="000000"/>
        </w:rPr>
        <w:t xml:space="preserve"> alinéa de l'article 88 de la loi du 26 janvier 1984 précitée</w:t>
      </w:r>
      <w:r>
        <w:rPr>
          <w:color w:val="000000"/>
        </w:rPr>
        <w:t> ;</w:t>
      </w:r>
    </w:p>
    <w:p w14:paraId="2BCF5867" w14:textId="77777777" w:rsidR="00BF5909" w:rsidRPr="00B01527" w:rsidRDefault="00BF5909" w:rsidP="00BF5909">
      <w:pPr>
        <w:shd w:val="clear" w:color="auto" w:fill="FFFFFF"/>
        <w:jc w:val="both"/>
      </w:pPr>
    </w:p>
    <w:p w14:paraId="4C7F229C" w14:textId="77777777" w:rsidR="00BE52AC" w:rsidRDefault="00BE52AC" w:rsidP="00BE52AC">
      <w:pPr>
        <w:jc w:val="both"/>
      </w:pPr>
      <w:r w:rsidRPr="00F53E03">
        <w:t>Vu le décret n° 2014-513 modifié du 20 mai 2014 portant création du régime Indemnitaire tenant compte des Fonctions Sujétions Expertise et de l’Engagement Professionnel (RIFSEEP) dans la Fonction Publique d’Etat ;</w:t>
      </w:r>
    </w:p>
    <w:p w14:paraId="445FA78B" w14:textId="77777777" w:rsidR="00BE52AC" w:rsidRPr="00F53E03" w:rsidRDefault="00BE52AC" w:rsidP="00BE52AC">
      <w:pPr>
        <w:jc w:val="both"/>
      </w:pPr>
    </w:p>
    <w:p w14:paraId="24AB566A" w14:textId="77777777" w:rsidR="00BE52AC" w:rsidRDefault="00BE52AC" w:rsidP="00BE52AC">
      <w:pPr>
        <w:jc w:val="both"/>
        <w:rPr>
          <w:spacing w:val="3"/>
        </w:rPr>
      </w:pPr>
      <w:r w:rsidRPr="00F53E03">
        <w:t>Vu</w:t>
      </w:r>
      <w:r w:rsidRPr="00F53E03">
        <w:rPr>
          <w:spacing w:val="45"/>
        </w:rPr>
        <w:t xml:space="preserve"> </w:t>
      </w:r>
      <w:r w:rsidRPr="00F53E03">
        <w:rPr>
          <w:spacing w:val="1"/>
        </w:rPr>
        <w:t>l</w:t>
      </w:r>
      <w:r w:rsidRPr="00F53E03">
        <w:t>e</w:t>
      </w:r>
      <w:r w:rsidRPr="00F53E03">
        <w:rPr>
          <w:spacing w:val="49"/>
        </w:rPr>
        <w:t xml:space="preserve"> </w:t>
      </w:r>
      <w:r w:rsidRPr="00F53E03">
        <w:rPr>
          <w:spacing w:val="-1"/>
        </w:rPr>
        <w:t>dé</w:t>
      </w:r>
      <w:r w:rsidRPr="00F53E03">
        <w:rPr>
          <w:spacing w:val="2"/>
        </w:rPr>
        <w:t>c</w:t>
      </w:r>
      <w:r w:rsidRPr="00F53E03">
        <w:rPr>
          <w:spacing w:val="-1"/>
        </w:rPr>
        <w:t>re</w:t>
      </w:r>
      <w:r w:rsidRPr="00F53E03">
        <w:t>t</w:t>
      </w:r>
      <w:r w:rsidRPr="00F53E03">
        <w:rPr>
          <w:spacing w:val="50"/>
        </w:rPr>
        <w:t xml:space="preserve"> </w:t>
      </w:r>
      <w:r w:rsidRPr="00F53E03">
        <w:rPr>
          <w:spacing w:val="-1"/>
        </w:rPr>
        <w:t>n</w:t>
      </w:r>
      <w:r w:rsidRPr="00F53E03">
        <w:t xml:space="preserve">° </w:t>
      </w:r>
      <w:r w:rsidRPr="00F53E03">
        <w:rPr>
          <w:spacing w:val="1"/>
        </w:rPr>
        <w:t>2014</w:t>
      </w:r>
      <w:r w:rsidRPr="00F53E03">
        <w:rPr>
          <w:spacing w:val="-2"/>
        </w:rPr>
        <w:t>-</w:t>
      </w:r>
      <w:r w:rsidRPr="00F53E03">
        <w:rPr>
          <w:spacing w:val="1"/>
        </w:rPr>
        <w:t>152</w:t>
      </w:r>
      <w:r w:rsidRPr="00F53E03">
        <w:t>6</w:t>
      </w:r>
      <w:r w:rsidRPr="00F53E03">
        <w:rPr>
          <w:spacing w:val="48"/>
        </w:rPr>
        <w:t xml:space="preserve"> </w:t>
      </w:r>
      <w:r w:rsidRPr="00F53E03">
        <w:rPr>
          <w:spacing w:val="-1"/>
        </w:rPr>
        <w:t>d</w:t>
      </w:r>
      <w:r w:rsidRPr="00F53E03">
        <w:t>u</w:t>
      </w:r>
      <w:r w:rsidRPr="00F53E03">
        <w:rPr>
          <w:spacing w:val="45"/>
        </w:rPr>
        <w:t xml:space="preserve"> </w:t>
      </w:r>
      <w:r w:rsidRPr="00F53E03">
        <w:rPr>
          <w:spacing w:val="1"/>
        </w:rPr>
        <w:t>1</w:t>
      </w:r>
      <w:r w:rsidRPr="00F53E03">
        <w:t>6</w:t>
      </w:r>
      <w:r w:rsidRPr="00F53E03">
        <w:rPr>
          <w:spacing w:val="48"/>
        </w:rPr>
        <w:t xml:space="preserve"> </w:t>
      </w:r>
      <w:r w:rsidRPr="00F53E03">
        <w:rPr>
          <w:spacing w:val="1"/>
        </w:rPr>
        <w:t>d</w:t>
      </w:r>
      <w:r w:rsidRPr="00F53E03">
        <w:rPr>
          <w:spacing w:val="-1"/>
        </w:rPr>
        <w:t>éc</w:t>
      </w:r>
      <w:r w:rsidRPr="00F53E03">
        <w:rPr>
          <w:spacing w:val="1"/>
        </w:rPr>
        <w:t>e</w:t>
      </w:r>
      <w:r w:rsidRPr="00F53E03">
        <w:t>m</w:t>
      </w:r>
      <w:r w:rsidRPr="00F53E03">
        <w:rPr>
          <w:spacing w:val="-1"/>
        </w:rPr>
        <w:t>b</w:t>
      </w:r>
      <w:r w:rsidRPr="00F53E03">
        <w:rPr>
          <w:spacing w:val="1"/>
        </w:rPr>
        <w:t>r</w:t>
      </w:r>
      <w:r w:rsidRPr="00F53E03">
        <w:t>e</w:t>
      </w:r>
      <w:r w:rsidRPr="00F53E03">
        <w:rPr>
          <w:spacing w:val="47"/>
        </w:rPr>
        <w:t xml:space="preserve"> </w:t>
      </w:r>
      <w:r w:rsidRPr="00F53E03">
        <w:rPr>
          <w:spacing w:val="1"/>
        </w:rPr>
        <w:t>201</w:t>
      </w:r>
      <w:r w:rsidRPr="00F53E03">
        <w:t>4</w:t>
      </w:r>
      <w:r w:rsidRPr="00F53E03">
        <w:rPr>
          <w:spacing w:val="48"/>
        </w:rPr>
        <w:t xml:space="preserve"> </w:t>
      </w:r>
      <w:r w:rsidRPr="00F53E03">
        <w:rPr>
          <w:spacing w:val="-1"/>
        </w:rPr>
        <w:t>r</w:t>
      </w:r>
      <w:r w:rsidRPr="00F53E03">
        <w:rPr>
          <w:spacing w:val="1"/>
        </w:rPr>
        <w:t>e</w:t>
      </w:r>
      <w:r w:rsidRPr="00F53E03">
        <w:rPr>
          <w:spacing w:val="-2"/>
        </w:rPr>
        <w:t>l</w:t>
      </w:r>
      <w:r w:rsidRPr="00F53E03">
        <w:t>a</w:t>
      </w:r>
      <w:r w:rsidRPr="00F53E03">
        <w:rPr>
          <w:spacing w:val="3"/>
        </w:rPr>
        <w:t>t</w:t>
      </w:r>
      <w:r w:rsidRPr="00F53E03">
        <w:t>if</w:t>
      </w:r>
      <w:r w:rsidRPr="00F53E03">
        <w:rPr>
          <w:spacing w:val="48"/>
        </w:rPr>
        <w:t xml:space="preserve"> </w:t>
      </w:r>
      <w:r w:rsidRPr="00F53E03">
        <w:t>à</w:t>
      </w:r>
      <w:r w:rsidRPr="00F53E03">
        <w:rPr>
          <w:spacing w:val="48"/>
        </w:rPr>
        <w:t xml:space="preserve"> </w:t>
      </w:r>
      <w:r w:rsidRPr="00F53E03">
        <w:rPr>
          <w:spacing w:val="1"/>
        </w:rPr>
        <w:t>l</w:t>
      </w:r>
      <w:r w:rsidRPr="00F53E03">
        <w:rPr>
          <w:spacing w:val="-2"/>
        </w:rPr>
        <w:t>’</w:t>
      </w:r>
      <w:r w:rsidRPr="00F53E03">
        <w:t>a</w:t>
      </w:r>
      <w:r w:rsidRPr="00F53E03">
        <w:rPr>
          <w:spacing w:val="-1"/>
        </w:rPr>
        <w:t>p</w:t>
      </w:r>
      <w:r w:rsidRPr="00F53E03">
        <w:rPr>
          <w:spacing w:val="1"/>
        </w:rPr>
        <w:t>p</w:t>
      </w:r>
      <w:r w:rsidRPr="00F53E03">
        <w:rPr>
          <w:spacing w:val="-1"/>
        </w:rPr>
        <w:t>r</w:t>
      </w:r>
      <w:r w:rsidRPr="00F53E03">
        <w:rPr>
          <w:spacing w:val="1"/>
        </w:rPr>
        <w:t>é</w:t>
      </w:r>
      <w:r w:rsidRPr="00F53E03">
        <w:rPr>
          <w:spacing w:val="-1"/>
        </w:rPr>
        <w:t>c</w:t>
      </w:r>
      <w:r w:rsidRPr="00F53E03">
        <w:t>iati</w:t>
      </w:r>
      <w:r w:rsidRPr="00F53E03">
        <w:rPr>
          <w:spacing w:val="1"/>
        </w:rPr>
        <w:t>o</w:t>
      </w:r>
      <w:r w:rsidRPr="00F53E03">
        <w:t>n</w:t>
      </w:r>
      <w:r w:rsidRPr="00F53E03">
        <w:rPr>
          <w:spacing w:val="45"/>
        </w:rPr>
        <w:t xml:space="preserve"> </w:t>
      </w:r>
      <w:r w:rsidRPr="00F53E03">
        <w:rPr>
          <w:spacing w:val="-1"/>
        </w:rPr>
        <w:t>d</w:t>
      </w:r>
      <w:r w:rsidRPr="00F53E03">
        <w:t>e</w:t>
      </w:r>
      <w:r w:rsidRPr="00F53E03">
        <w:rPr>
          <w:spacing w:val="49"/>
        </w:rPr>
        <w:t xml:space="preserve"> </w:t>
      </w:r>
      <w:r w:rsidRPr="00F53E03">
        <w:rPr>
          <w:spacing w:val="-2"/>
        </w:rPr>
        <w:t>l</w:t>
      </w:r>
      <w:r w:rsidRPr="00F53E03">
        <w:t>a</w:t>
      </w:r>
      <w:r w:rsidRPr="00F53E03">
        <w:rPr>
          <w:spacing w:val="48"/>
        </w:rPr>
        <w:t xml:space="preserve"> </w:t>
      </w:r>
      <w:r w:rsidRPr="00F53E03">
        <w:t>va</w:t>
      </w:r>
      <w:r w:rsidRPr="00F53E03">
        <w:rPr>
          <w:spacing w:val="1"/>
        </w:rPr>
        <w:t>l</w:t>
      </w:r>
      <w:r w:rsidRPr="00F53E03">
        <w:rPr>
          <w:spacing w:val="-1"/>
        </w:rPr>
        <w:t>eu</w:t>
      </w:r>
      <w:r w:rsidRPr="00F53E03">
        <w:t>r</w:t>
      </w:r>
      <w:r w:rsidRPr="00F53E03">
        <w:rPr>
          <w:spacing w:val="49"/>
        </w:rPr>
        <w:t xml:space="preserve"> </w:t>
      </w:r>
      <w:r w:rsidRPr="00F53E03">
        <w:rPr>
          <w:spacing w:val="1"/>
        </w:rPr>
        <w:t>p</w:t>
      </w:r>
      <w:r w:rsidRPr="00F53E03">
        <w:rPr>
          <w:spacing w:val="-1"/>
        </w:rPr>
        <w:t>r</w:t>
      </w:r>
      <w:r w:rsidRPr="00F53E03">
        <w:rPr>
          <w:spacing w:val="1"/>
        </w:rPr>
        <w:t>o</w:t>
      </w:r>
      <w:r w:rsidRPr="00F53E03">
        <w:t>f</w:t>
      </w:r>
      <w:r w:rsidRPr="00F53E03">
        <w:rPr>
          <w:spacing w:val="-1"/>
        </w:rPr>
        <w:t>e</w:t>
      </w:r>
      <w:r w:rsidRPr="00F53E03">
        <w:rPr>
          <w:spacing w:val="1"/>
        </w:rPr>
        <w:t>ss</w:t>
      </w:r>
      <w:r w:rsidRPr="00F53E03">
        <w:t>i</w:t>
      </w:r>
      <w:r w:rsidRPr="00F53E03">
        <w:rPr>
          <w:spacing w:val="1"/>
        </w:rPr>
        <w:t>o</w:t>
      </w:r>
      <w:r w:rsidRPr="00F53E03">
        <w:rPr>
          <w:spacing w:val="-1"/>
        </w:rPr>
        <w:t>nn</w:t>
      </w:r>
      <w:r w:rsidRPr="00F53E03">
        <w:rPr>
          <w:spacing w:val="1"/>
        </w:rPr>
        <w:t>e</w:t>
      </w:r>
      <w:r w:rsidRPr="00F53E03">
        <w:rPr>
          <w:spacing w:val="-2"/>
        </w:rPr>
        <w:t>l</w:t>
      </w:r>
      <w:r w:rsidRPr="00F53E03">
        <w:rPr>
          <w:spacing w:val="1"/>
        </w:rPr>
        <w:t>l</w:t>
      </w:r>
      <w:r w:rsidRPr="00F53E03">
        <w:t>e</w:t>
      </w:r>
      <w:r w:rsidRPr="00F53E03">
        <w:rPr>
          <w:spacing w:val="47"/>
        </w:rPr>
        <w:t xml:space="preserve"> </w:t>
      </w:r>
      <w:r w:rsidRPr="00F53E03">
        <w:rPr>
          <w:spacing w:val="1"/>
        </w:rPr>
        <w:t>d</w:t>
      </w:r>
      <w:r w:rsidRPr="00F53E03">
        <w:t>es</w:t>
      </w:r>
      <w:r w:rsidRPr="00F53E03">
        <w:rPr>
          <w:w w:val="99"/>
        </w:rPr>
        <w:t xml:space="preserve"> </w:t>
      </w:r>
      <w:r w:rsidRPr="00F53E03">
        <w:t>f</w:t>
      </w:r>
      <w:r w:rsidRPr="00F53E03">
        <w:rPr>
          <w:spacing w:val="1"/>
        </w:rPr>
        <w:t>o</w:t>
      </w:r>
      <w:r w:rsidRPr="00F53E03">
        <w:rPr>
          <w:spacing w:val="-1"/>
        </w:rPr>
        <w:t>nc</w:t>
      </w:r>
      <w:r w:rsidRPr="00F53E03">
        <w:t>ti</w:t>
      </w:r>
      <w:r w:rsidRPr="00F53E03">
        <w:rPr>
          <w:spacing w:val="1"/>
        </w:rPr>
        <w:t>o</w:t>
      </w:r>
      <w:r w:rsidRPr="00F53E03">
        <w:rPr>
          <w:spacing w:val="-1"/>
        </w:rPr>
        <w:t>nn</w:t>
      </w:r>
      <w:r w:rsidRPr="00F53E03">
        <w:t>ai</w:t>
      </w:r>
      <w:r w:rsidRPr="00F53E03">
        <w:rPr>
          <w:spacing w:val="-1"/>
        </w:rPr>
        <w:t>re</w:t>
      </w:r>
      <w:r w:rsidRPr="00F53E03">
        <w:t>s</w:t>
      </w:r>
      <w:r w:rsidRPr="00F53E03">
        <w:rPr>
          <w:spacing w:val="-24"/>
        </w:rPr>
        <w:t xml:space="preserve"> </w:t>
      </w:r>
      <w:r w:rsidRPr="00F53E03">
        <w:rPr>
          <w:spacing w:val="2"/>
        </w:rPr>
        <w:t>t</w:t>
      </w:r>
      <w:r w:rsidRPr="00F53E03">
        <w:rPr>
          <w:spacing w:val="-1"/>
        </w:rPr>
        <w:t>err</w:t>
      </w:r>
      <w:r w:rsidRPr="00F53E03">
        <w:t>it</w:t>
      </w:r>
      <w:r w:rsidRPr="00F53E03">
        <w:rPr>
          <w:spacing w:val="1"/>
        </w:rPr>
        <w:t>o</w:t>
      </w:r>
      <w:r w:rsidRPr="00F53E03">
        <w:rPr>
          <w:spacing w:val="-1"/>
        </w:rPr>
        <w:t>r</w:t>
      </w:r>
      <w:r w:rsidRPr="00F53E03">
        <w:t>ia</w:t>
      </w:r>
      <w:r w:rsidRPr="00F53E03">
        <w:rPr>
          <w:spacing w:val="-1"/>
        </w:rPr>
        <w:t>u</w:t>
      </w:r>
      <w:r w:rsidRPr="00F53E03">
        <w:rPr>
          <w:spacing w:val="3"/>
        </w:rPr>
        <w:t>x ;</w:t>
      </w:r>
    </w:p>
    <w:p w14:paraId="5C1EEEF5" w14:textId="77777777" w:rsidR="00BE52AC" w:rsidRPr="00F53E03" w:rsidRDefault="00BE52AC" w:rsidP="00BE52AC">
      <w:pPr>
        <w:jc w:val="both"/>
        <w:rPr>
          <w:spacing w:val="3"/>
        </w:rPr>
      </w:pPr>
    </w:p>
    <w:p w14:paraId="29C20DAA" w14:textId="77777777" w:rsidR="00BE52AC" w:rsidRDefault="00BE52AC" w:rsidP="00BE52AC">
      <w:pPr>
        <w:jc w:val="both"/>
      </w:pPr>
      <w:r w:rsidRPr="00F53E03">
        <w:lastRenderedPageBreak/>
        <w:t>Vu le décret n° 2016-1916 du 27 décembre 2016 modifiant diverses dispositions de nature indemnitaire et le décret n° 2014-513 du 20 mai 2014 portant création d'un régime indemnitaire tenant compte des fonctions, des sujétions, de l'expertise et de l'engagement professionnel dans la fonction publique de l'Etat ;</w:t>
      </w:r>
    </w:p>
    <w:p w14:paraId="1492F260" w14:textId="77777777" w:rsidR="00BE52AC" w:rsidRDefault="00BE52AC" w:rsidP="00BE52AC">
      <w:pPr>
        <w:jc w:val="both"/>
      </w:pPr>
    </w:p>
    <w:p w14:paraId="64690884" w14:textId="77777777" w:rsidR="00BE52AC" w:rsidRPr="00BE52AC" w:rsidRDefault="00BE52AC" w:rsidP="00BE52AC">
      <w:pPr>
        <w:jc w:val="both"/>
        <w:rPr>
          <w:rFonts w:eastAsiaTheme="minorEastAsia"/>
        </w:rPr>
      </w:pPr>
      <w:r w:rsidRPr="00BE52AC">
        <w:rPr>
          <w:rFonts w:eastAsiaTheme="minorEastAsia"/>
        </w:rPr>
        <w:t>Vu le décret n° 2020-182 du 27 février 2020 relatif au régime indemnitaire des agents de la fonction publique territoriale ;</w:t>
      </w:r>
    </w:p>
    <w:p w14:paraId="2C78A046" w14:textId="77777777" w:rsidR="00BE52AC" w:rsidRDefault="00BE52AC" w:rsidP="00BE52AC">
      <w:pPr>
        <w:jc w:val="both"/>
      </w:pPr>
    </w:p>
    <w:p w14:paraId="2AA95B9F" w14:textId="77777777" w:rsidR="00BE52AC" w:rsidRDefault="00BE52AC" w:rsidP="00BE52AC">
      <w:pPr>
        <w:jc w:val="both"/>
        <w:rPr>
          <w:rFonts w:eastAsiaTheme="minorEastAsia"/>
        </w:rPr>
      </w:pPr>
      <w:r w:rsidRPr="00BE52AC">
        <w:rPr>
          <w:rFonts w:eastAsiaTheme="minorEastAsia"/>
        </w:rPr>
        <w:t>Vu le tableau des effectifs ;</w:t>
      </w:r>
    </w:p>
    <w:p w14:paraId="3E2CB376" w14:textId="77777777" w:rsidR="00DC7D3C" w:rsidRDefault="00DC7D3C" w:rsidP="00BE52AC">
      <w:pPr>
        <w:jc w:val="both"/>
        <w:rPr>
          <w:rFonts w:eastAsiaTheme="minorEastAsia"/>
        </w:rPr>
      </w:pPr>
    </w:p>
    <w:p w14:paraId="53ED8165" w14:textId="77777777" w:rsidR="00DC7D3C" w:rsidRPr="00DC7D3C" w:rsidRDefault="00DC7D3C" w:rsidP="00DC7D3C">
      <w:pPr>
        <w:jc w:val="both"/>
        <w:rPr>
          <w:i/>
          <w:iCs/>
          <w:color w:val="FF0000"/>
        </w:rPr>
      </w:pPr>
      <w:r w:rsidRPr="00DC7D3C">
        <w:rPr>
          <w:i/>
          <w:iCs/>
          <w:color w:val="FF0000"/>
        </w:rPr>
        <w:t xml:space="preserve">Vu la délibération du Conseil </w:t>
      </w:r>
      <w:r>
        <w:rPr>
          <w:i/>
          <w:iCs/>
          <w:color w:val="FF0000"/>
        </w:rPr>
        <w:t>Municipal (ou autre assemblée)</w:t>
      </w:r>
      <w:r w:rsidRPr="00DC7D3C">
        <w:rPr>
          <w:i/>
          <w:iCs/>
          <w:color w:val="FF0000"/>
        </w:rPr>
        <w:t xml:space="preserve"> en date</w:t>
      </w:r>
      <w:r>
        <w:rPr>
          <w:i/>
          <w:iCs/>
          <w:color w:val="FF0000"/>
        </w:rPr>
        <w:t xml:space="preserve"> du</w:t>
      </w:r>
      <w:r w:rsidRPr="00DC7D3C">
        <w:rPr>
          <w:i/>
          <w:iCs/>
          <w:color w:val="FF0000"/>
        </w:rPr>
        <w:t xml:space="preserve"> </w:t>
      </w:r>
      <w:r>
        <w:rPr>
          <w:i/>
          <w:iCs/>
          <w:color w:val="FF0000"/>
        </w:rPr>
        <w:t>…</w:t>
      </w:r>
      <w:r w:rsidRPr="00DC7D3C">
        <w:rPr>
          <w:i/>
          <w:iCs/>
          <w:color w:val="FF0000"/>
        </w:rPr>
        <w:t xml:space="preserve"> instaurant le RIFSEEP </w:t>
      </w:r>
      <w:r>
        <w:rPr>
          <w:i/>
          <w:iCs/>
          <w:color w:val="FF0000"/>
        </w:rPr>
        <w:t xml:space="preserve">au sein de la collectivité </w:t>
      </w:r>
      <w:r w:rsidRPr="00DC7D3C">
        <w:rPr>
          <w:i/>
          <w:iCs/>
          <w:color w:val="FF0000"/>
        </w:rPr>
        <w:t>pour certains cadres d’emplois ;</w:t>
      </w:r>
    </w:p>
    <w:p w14:paraId="5989DD20" w14:textId="77777777" w:rsidR="00DC7D3C" w:rsidRDefault="00DC7D3C" w:rsidP="00BE52AC">
      <w:pPr>
        <w:jc w:val="both"/>
        <w:rPr>
          <w:rFonts w:eastAsiaTheme="minorEastAsia"/>
        </w:rPr>
      </w:pPr>
    </w:p>
    <w:p w14:paraId="18F501E0" w14:textId="77777777" w:rsidR="00BE52AC" w:rsidRDefault="00BE52AC" w:rsidP="00BE52AC">
      <w:pPr>
        <w:jc w:val="both"/>
        <w:rPr>
          <w:rFonts w:eastAsiaTheme="minorEastAsia"/>
        </w:rPr>
      </w:pPr>
    </w:p>
    <w:p w14:paraId="0A559B69" w14:textId="77777777" w:rsidR="00BE52AC" w:rsidRPr="00BE52AC" w:rsidRDefault="00BE52AC" w:rsidP="00BE52AC">
      <w:pPr>
        <w:jc w:val="both"/>
        <w:rPr>
          <w:rFonts w:eastAsiaTheme="minorEastAsia"/>
          <w:i/>
        </w:rPr>
      </w:pPr>
      <w:r w:rsidRPr="00BE52AC">
        <w:rPr>
          <w:rFonts w:eastAsiaTheme="minorEastAsia"/>
        </w:rPr>
        <w:t xml:space="preserve">Vu l’avis du Comité Technique en date </w:t>
      </w:r>
      <w:r w:rsidRPr="00BE52AC">
        <w:rPr>
          <w:rFonts w:eastAsiaTheme="minorEastAsia"/>
          <w:color w:val="FF0000"/>
        </w:rPr>
        <w:t xml:space="preserve">du … </w:t>
      </w:r>
      <w:r w:rsidRPr="00BE52AC">
        <w:rPr>
          <w:rFonts w:eastAsiaTheme="minorEastAsia"/>
          <w:i/>
          <w:color w:val="FF0000"/>
        </w:rPr>
        <w:t>(</w:t>
      </w:r>
      <w:r w:rsidRPr="00BE52AC">
        <w:rPr>
          <w:rFonts w:eastAsiaTheme="minorEastAsia"/>
          <w:b/>
          <w:i/>
          <w:color w:val="FF0000"/>
          <w:u w:val="single"/>
        </w:rPr>
        <w:t>Rappel</w:t>
      </w:r>
      <w:r w:rsidRPr="00BE52AC">
        <w:rPr>
          <w:rFonts w:eastAsiaTheme="minorEastAsia"/>
          <w:i/>
          <w:color w:val="FF0000"/>
        </w:rPr>
        <w:t xml:space="preserve"> : </w:t>
      </w:r>
      <w:r w:rsidRPr="00BE52AC">
        <w:rPr>
          <w:rFonts w:eastAsiaTheme="minorEastAsia"/>
          <w:b/>
          <w:i/>
          <w:color w:val="FF0000"/>
        </w:rPr>
        <w:t xml:space="preserve">il est impératif d’obtenir </w:t>
      </w:r>
      <w:r w:rsidRPr="00BE52AC">
        <w:rPr>
          <w:rFonts w:eastAsiaTheme="minorEastAsia"/>
          <w:b/>
          <w:i/>
          <w:color w:val="FF0000"/>
          <w:u w:val="single"/>
        </w:rPr>
        <w:t>l’avis du comité technique</w:t>
      </w:r>
      <w:r w:rsidRPr="00BE52AC">
        <w:rPr>
          <w:rFonts w:eastAsiaTheme="minorEastAsia"/>
          <w:b/>
          <w:i/>
          <w:color w:val="FF0000"/>
        </w:rPr>
        <w:t xml:space="preserve"> compétent avant de délibérer</w:t>
      </w:r>
      <w:r w:rsidRPr="00BE52AC">
        <w:rPr>
          <w:rFonts w:eastAsiaTheme="minorEastAsia"/>
          <w:i/>
          <w:color w:val="FF0000"/>
        </w:rPr>
        <w:t>)</w:t>
      </w:r>
    </w:p>
    <w:p w14:paraId="1137C4FE" w14:textId="77777777" w:rsidR="00BF5909" w:rsidRDefault="00BF5909" w:rsidP="00BF5909">
      <w:pPr>
        <w:autoSpaceDE w:val="0"/>
        <w:autoSpaceDN w:val="0"/>
        <w:adjustRightInd w:val="0"/>
        <w:jc w:val="both"/>
        <w:rPr>
          <w:rFonts w:eastAsia="Calibri"/>
          <w:b/>
          <w:iCs/>
          <w:color w:val="000000"/>
          <w:u w:val="single"/>
          <w:lang w:eastAsia="en-US"/>
        </w:rPr>
      </w:pPr>
    </w:p>
    <w:p w14:paraId="238D0071" w14:textId="77777777" w:rsidR="00DC7D3C" w:rsidRDefault="00DC7D3C" w:rsidP="00DC7D3C">
      <w:pPr>
        <w:jc w:val="both"/>
        <w:rPr>
          <w:b/>
        </w:rPr>
      </w:pPr>
      <w:r w:rsidRPr="00F53E03">
        <w:rPr>
          <w:b/>
        </w:rPr>
        <w:t xml:space="preserve">Après avoir entendu </w:t>
      </w:r>
      <w:r>
        <w:rPr>
          <w:b/>
        </w:rPr>
        <w:t>le Maire</w:t>
      </w:r>
      <w:r w:rsidRPr="00F53E03">
        <w:rPr>
          <w:b/>
        </w:rPr>
        <w:t xml:space="preserve"> </w:t>
      </w:r>
      <w:r w:rsidRPr="00DC7D3C">
        <w:rPr>
          <w:b/>
          <w:i/>
          <w:iCs/>
          <w:color w:val="FF0000"/>
        </w:rPr>
        <w:t>(le Président)</w:t>
      </w:r>
      <w:r w:rsidRPr="00DC7D3C">
        <w:rPr>
          <w:b/>
          <w:color w:val="FF0000"/>
        </w:rPr>
        <w:t xml:space="preserve"> </w:t>
      </w:r>
      <w:r w:rsidRPr="00F53E03">
        <w:rPr>
          <w:b/>
        </w:rPr>
        <w:t>dans ses explications complémentaires, et après en avoir délibéré</w:t>
      </w:r>
      <w:r>
        <w:rPr>
          <w:b/>
        </w:rPr>
        <w:t xml:space="preserve"> </w:t>
      </w:r>
      <w:r w:rsidRPr="00F53E03">
        <w:rPr>
          <w:b/>
        </w:rPr>
        <w:t>:</w:t>
      </w:r>
    </w:p>
    <w:p w14:paraId="7356C36B" w14:textId="77777777" w:rsidR="00DC7D3C" w:rsidRPr="00C36230" w:rsidRDefault="00DC7D3C" w:rsidP="00DC7D3C">
      <w:pPr>
        <w:jc w:val="both"/>
      </w:pPr>
    </w:p>
    <w:p w14:paraId="6293CDF0" w14:textId="77777777" w:rsidR="00DC7D3C" w:rsidRPr="00F53E03" w:rsidRDefault="00DC7D3C" w:rsidP="00DC7D3C">
      <w:pPr>
        <w:jc w:val="center"/>
      </w:pPr>
      <w:r w:rsidRPr="00F53E03">
        <w:rPr>
          <w:b/>
        </w:rPr>
        <w:t>DECIDE</w:t>
      </w:r>
      <w:r w:rsidRPr="00F53E03">
        <w:t> :</w:t>
      </w:r>
    </w:p>
    <w:p w14:paraId="5B5069F2" w14:textId="77777777" w:rsidR="00DC7D3C" w:rsidRPr="00F53E03" w:rsidRDefault="00DC7D3C" w:rsidP="00DC7D3C"/>
    <w:p w14:paraId="36FD491F" w14:textId="77777777" w:rsidR="00DC7D3C" w:rsidRPr="00F53E03" w:rsidRDefault="00DC7D3C" w:rsidP="00DC7D3C">
      <w:pPr>
        <w:rPr>
          <w:b/>
        </w:rPr>
      </w:pPr>
      <w:r w:rsidRPr="00F53E03">
        <w:rPr>
          <w:b/>
          <w:u w:val="single"/>
        </w:rPr>
        <w:t>Article 1</w:t>
      </w:r>
      <w:r w:rsidRPr="00F53E03">
        <w:rPr>
          <w:b/>
        </w:rPr>
        <w:t> :</w:t>
      </w:r>
    </w:p>
    <w:p w14:paraId="2DEB0CCB" w14:textId="77777777" w:rsidR="00DC7D3C" w:rsidRPr="00F53E03" w:rsidRDefault="00DC7D3C" w:rsidP="00DC7D3C">
      <w:pPr>
        <w:jc w:val="both"/>
      </w:pPr>
      <w:r>
        <w:t>D</w:t>
      </w:r>
      <w:r w:rsidRPr="00F53E03">
        <w:t xml:space="preserve">’instaurer le RIFSEEP, à compter du </w:t>
      </w:r>
      <w:r>
        <w:t>…</w:t>
      </w:r>
      <w:r w:rsidRPr="00F53E03">
        <w:t xml:space="preserve">, pour les agents relevant les cadres d’emplois </w:t>
      </w:r>
      <w:r>
        <w:t xml:space="preserve">énumérés ci-dessus </w:t>
      </w:r>
      <w:r w:rsidRPr="00F53E03">
        <w:t>en leur attribuant :</w:t>
      </w:r>
    </w:p>
    <w:p w14:paraId="2D569C1E" w14:textId="77777777" w:rsidR="00DC7D3C" w:rsidRPr="00F53E03" w:rsidRDefault="00DC7D3C" w:rsidP="00DC7D3C">
      <w:pPr>
        <w:pStyle w:val="Paragraphedeliste"/>
        <w:spacing w:after="0" w:line="240" w:lineRule="auto"/>
        <w:jc w:val="both"/>
        <w:rPr>
          <w:rFonts w:ascii="Times New Roman" w:hAnsi="Times New Roman" w:cs="Times New Roman"/>
          <w:sz w:val="24"/>
          <w:szCs w:val="24"/>
        </w:rPr>
      </w:pPr>
    </w:p>
    <w:p w14:paraId="6EAFF29A" w14:textId="77777777" w:rsidR="00DC7D3C" w:rsidRPr="00F53E03" w:rsidRDefault="00DC7D3C" w:rsidP="00DC7D3C">
      <w:pPr>
        <w:pStyle w:val="Paragraphedeliste"/>
        <w:numPr>
          <w:ilvl w:val="0"/>
          <w:numId w:val="8"/>
        </w:numPr>
        <w:spacing w:after="0" w:line="240" w:lineRule="auto"/>
        <w:jc w:val="both"/>
        <w:rPr>
          <w:rFonts w:ascii="Times New Roman" w:hAnsi="Times New Roman" w:cs="Times New Roman"/>
          <w:sz w:val="24"/>
          <w:szCs w:val="24"/>
        </w:rPr>
      </w:pPr>
      <w:proofErr w:type="gramStart"/>
      <w:r w:rsidRPr="00F53E03">
        <w:rPr>
          <w:rFonts w:ascii="Times New Roman" w:hAnsi="Times New Roman" w:cs="Times New Roman"/>
          <w:sz w:val="24"/>
          <w:szCs w:val="24"/>
        </w:rPr>
        <w:t>une</w:t>
      </w:r>
      <w:proofErr w:type="gramEnd"/>
      <w:r w:rsidRPr="00F53E03">
        <w:rPr>
          <w:rFonts w:ascii="Times New Roman" w:hAnsi="Times New Roman" w:cs="Times New Roman"/>
          <w:sz w:val="24"/>
          <w:szCs w:val="24"/>
        </w:rPr>
        <w:t xml:space="preserve"> indemnité liée aux fonctions, aux sujétions et à l’expertise (IFSE)</w:t>
      </w:r>
    </w:p>
    <w:p w14:paraId="6EFAF7A0" w14:textId="77777777" w:rsidR="00DC7D3C" w:rsidRPr="00F53E03" w:rsidRDefault="00DC7D3C" w:rsidP="00DC7D3C">
      <w:pPr>
        <w:pStyle w:val="Paragraphedeliste"/>
        <w:numPr>
          <w:ilvl w:val="0"/>
          <w:numId w:val="8"/>
        </w:numPr>
        <w:spacing w:after="0" w:line="240" w:lineRule="auto"/>
        <w:jc w:val="both"/>
        <w:rPr>
          <w:rFonts w:ascii="Times New Roman" w:hAnsi="Times New Roman" w:cs="Times New Roman"/>
          <w:sz w:val="24"/>
          <w:szCs w:val="24"/>
        </w:rPr>
      </w:pPr>
      <w:proofErr w:type="gramStart"/>
      <w:r w:rsidRPr="00F53E03">
        <w:rPr>
          <w:rFonts w:ascii="Times New Roman" w:hAnsi="Times New Roman" w:cs="Times New Roman"/>
          <w:sz w:val="24"/>
          <w:szCs w:val="24"/>
        </w:rPr>
        <w:t>un</w:t>
      </w:r>
      <w:proofErr w:type="gramEnd"/>
      <w:r w:rsidRPr="00F53E03">
        <w:rPr>
          <w:rFonts w:ascii="Times New Roman" w:hAnsi="Times New Roman" w:cs="Times New Roman"/>
          <w:sz w:val="24"/>
          <w:szCs w:val="24"/>
        </w:rPr>
        <w:t xml:space="preserve"> complément indemnitaire annuel (CIA) </w:t>
      </w:r>
    </w:p>
    <w:p w14:paraId="2CFAB4BB" w14:textId="77777777" w:rsidR="00DC7D3C" w:rsidRDefault="00DC7D3C" w:rsidP="00DC7D3C">
      <w:pPr>
        <w:jc w:val="both"/>
      </w:pPr>
    </w:p>
    <w:p w14:paraId="28F42A4C" w14:textId="77777777" w:rsidR="00DC7D3C" w:rsidRPr="00F53E03" w:rsidRDefault="00DC7D3C" w:rsidP="00DC7D3C">
      <w:pPr>
        <w:jc w:val="both"/>
        <w:rPr>
          <w:b/>
        </w:rPr>
      </w:pPr>
      <w:r w:rsidRPr="00F53E03">
        <w:rPr>
          <w:b/>
          <w:u w:val="single"/>
        </w:rPr>
        <w:t>Article 2</w:t>
      </w:r>
      <w:r w:rsidRPr="00F53E03">
        <w:rPr>
          <w:b/>
        </w:rPr>
        <w:t> :</w:t>
      </w:r>
    </w:p>
    <w:p w14:paraId="3A078093" w14:textId="77777777" w:rsidR="00DC7D3C" w:rsidRPr="00F53E03" w:rsidRDefault="00DC7D3C" w:rsidP="00DC7D3C">
      <w:pPr>
        <w:jc w:val="both"/>
      </w:pPr>
      <w:r>
        <w:t>D</w:t>
      </w:r>
      <w:r w:rsidRPr="00F53E03">
        <w:t xml:space="preserve">e se référer à la délibération du Conseil </w:t>
      </w:r>
      <w:r>
        <w:t xml:space="preserve">Municipal </w:t>
      </w:r>
      <w:r w:rsidRPr="00DC7D3C">
        <w:rPr>
          <w:i/>
          <w:iCs/>
          <w:color w:val="FF0000"/>
        </w:rPr>
        <w:t>(ou autres assemblée)</w:t>
      </w:r>
      <w:r w:rsidRPr="00DC7D3C">
        <w:rPr>
          <w:color w:val="FF0000"/>
        </w:rPr>
        <w:t xml:space="preserve"> </w:t>
      </w:r>
      <w:r w:rsidRPr="00F53E03">
        <w:t xml:space="preserve">en date du </w:t>
      </w:r>
      <w:r>
        <w:t>…</w:t>
      </w:r>
      <w:r w:rsidRPr="00F53E03">
        <w:t xml:space="preserve"> pour les modalités d’application du RIFSEEP à ces cadres d’emplois.</w:t>
      </w:r>
    </w:p>
    <w:p w14:paraId="4CDC4E82" w14:textId="77777777" w:rsidR="00DC7D3C" w:rsidRPr="00F53E03" w:rsidRDefault="00DC7D3C" w:rsidP="00DC7D3C">
      <w:pPr>
        <w:pStyle w:val="Paragraphedeliste"/>
        <w:spacing w:after="0" w:line="240" w:lineRule="auto"/>
        <w:jc w:val="both"/>
        <w:rPr>
          <w:rFonts w:ascii="Times New Roman" w:hAnsi="Times New Roman" w:cs="Times New Roman"/>
          <w:sz w:val="24"/>
          <w:szCs w:val="24"/>
        </w:rPr>
      </w:pPr>
    </w:p>
    <w:p w14:paraId="3ABCB987" w14:textId="77777777" w:rsidR="00DC7D3C" w:rsidRPr="00F53E03" w:rsidRDefault="00DC7D3C" w:rsidP="00DC7D3C">
      <w:pPr>
        <w:jc w:val="both"/>
        <w:rPr>
          <w:b/>
        </w:rPr>
      </w:pPr>
      <w:r w:rsidRPr="00F53E03">
        <w:rPr>
          <w:b/>
          <w:u w:val="single"/>
        </w:rPr>
        <w:t>Article 3</w:t>
      </w:r>
      <w:r w:rsidRPr="00F53E03">
        <w:rPr>
          <w:b/>
        </w:rPr>
        <w:t> :</w:t>
      </w:r>
    </w:p>
    <w:p w14:paraId="752643E3" w14:textId="77777777" w:rsidR="00DC7D3C" w:rsidRPr="00F53E03" w:rsidRDefault="00DC7D3C" w:rsidP="00DC7D3C">
      <w:pPr>
        <w:jc w:val="both"/>
      </w:pPr>
      <w:r>
        <w:t>D</w:t>
      </w:r>
      <w:r w:rsidRPr="00F53E03">
        <w:t>’inscrire chaque année les crédits correspondants au budget de l’exercice courant, chapitre 012.</w:t>
      </w:r>
    </w:p>
    <w:p w14:paraId="58073F1E" w14:textId="77777777" w:rsidR="00C546BF" w:rsidRDefault="00C546BF" w:rsidP="00C546BF">
      <w:pPr>
        <w:autoSpaceDE w:val="0"/>
        <w:autoSpaceDN w:val="0"/>
        <w:adjustRightInd w:val="0"/>
        <w:jc w:val="both"/>
        <w:rPr>
          <w:rFonts w:eastAsia="Calibri"/>
          <w:b/>
          <w:iCs/>
          <w:color w:val="000000"/>
          <w:u w:val="single"/>
          <w:lang w:eastAsia="en-US"/>
        </w:rPr>
      </w:pPr>
    </w:p>
    <w:p w14:paraId="290D5238" w14:textId="77777777" w:rsidR="00C546BF" w:rsidRPr="009B187F" w:rsidRDefault="00C546BF" w:rsidP="00C546BF">
      <w:pPr>
        <w:autoSpaceDE w:val="0"/>
        <w:autoSpaceDN w:val="0"/>
        <w:adjustRightInd w:val="0"/>
        <w:jc w:val="both"/>
        <w:rPr>
          <w:rFonts w:eastAsia="Calibri"/>
          <w:b/>
          <w:iCs/>
          <w:color w:val="000000"/>
          <w:lang w:eastAsia="en-US"/>
        </w:rPr>
      </w:pPr>
      <w:r w:rsidRPr="009B187F">
        <w:rPr>
          <w:rFonts w:eastAsia="Calibri"/>
          <w:b/>
          <w:iCs/>
          <w:color w:val="000000"/>
          <w:u w:val="single"/>
          <w:lang w:eastAsia="en-US"/>
        </w:rPr>
        <w:t xml:space="preserve">Article </w:t>
      </w:r>
      <w:r>
        <w:rPr>
          <w:rFonts w:eastAsia="Calibri"/>
          <w:b/>
          <w:iCs/>
          <w:color w:val="000000"/>
          <w:u w:val="single"/>
          <w:lang w:eastAsia="en-US"/>
        </w:rPr>
        <w:t>5</w:t>
      </w:r>
      <w:r w:rsidRPr="009B187F">
        <w:rPr>
          <w:rFonts w:eastAsia="Calibri"/>
          <w:b/>
          <w:iCs/>
          <w:color w:val="000000"/>
          <w:lang w:eastAsia="en-US"/>
        </w:rPr>
        <w:t> :</w:t>
      </w:r>
    </w:p>
    <w:p w14:paraId="7F17EC88" w14:textId="77777777" w:rsidR="00C546BF" w:rsidRPr="009B187F" w:rsidRDefault="00C546BF" w:rsidP="00C546BF">
      <w:pPr>
        <w:autoSpaceDE w:val="0"/>
        <w:autoSpaceDN w:val="0"/>
        <w:adjustRightInd w:val="0"/>
        <w:jc w:val="both"/>
        <w:rPr>
          <w:rFonts w:eastAsia="Calibri"/>
          <w:lang w:eastAsia="en-US"/>
        </w:rPr>
      </w:pPr>
      <w:r w:rsidRPr="009B187F">
        <w:rPr>
          <w:rFonts w:eastAsia="Calibri"/>
          <w:iCs/>
          <w:color w:val="000000"/>
          <w:lang w:eastAsia="en-US"/>
        </w:rPr>
        <w:t xml:space="preserve">Les </w:t>
      </w:r>
      <w:r w:rsidRPr="009B187F">
        <w:rPr>
          <w:rFonts w:eastAsia="Calibri"/>
          <w:color w:val="000000"/>
          <w:lang w:eastAsia="en-US"/>
        </w:rPr>
        <w:t>modalité</w:t>
      </w:r>
      <w:r w:rsidRPr="009B187F">
        <w:rPr>
          <w:rFonts w:eastAsia="Calibri"/>
          <w:iCs/>
          <w:color w:val="000000"/>
          <w:lang w:eastAsia="en-US"/>
        </w:rPr>
        <w:t>s</w:t>
      </w:r>
      <w:r w:rsidRPr="009B187F">
        <w:rPr>
          <w:rFonts w:eastAsia="Calibri"/>
          <w:i/>
          <w:iCs/>
          <w:color w:val="000000"/>
          <w:lang w:eastAsia="en-US"/>
        </w:rPr>
        <w:t xml:space="preserve"> </w:t>
      </w:r>
      <w:r w:rsidRPr="009B187F">
        <w:rPr>
          <w:rFonts w:eastAsia="Calibri"/>
          <w:color w:val="000000"/>
          <w:lang w:eastAsia="en-US"/>
        </w:rPr>
        <w:t xml:space="preserve">définies ci-dessus prendront </w:t>
      </w:r>
      <w:r w:rsidRPr="009B187F">
        <w:rPr>
          <w:rFonts w:eastAsia="Calibri"/>
          <w:lang w:eastAsia="en-US"/>
        </w:rPr>
        <w:t xml:space="preserve">effet après transmission aux services de l’Etat </w:t>
      </w:r>
      <w:r w:rsidRPr="009B187F">
        <w:rPr>
          <w:rFonts w:eastAsia="Calibri"/>
          <w:color w:val="000000"/>
          <w:lang w:eastAsia="en-US"/>
        </w:rPr>
        <w:t>et publicité</w:t>
      </w:r>
      <w:r w:rsidRPr="009B187F">
        <w:rPr>
          <w:rFonts w:eastAsia="Calibri"/>
          <w:lang w:eastAsia="en-US"/>
        </w:rPr>
        <w:t>.</w:t>
      </w:r>
    </w:p>
    <w:p w14:paraId="53DA1477" w14:textId="77777777" w:rsidR="00C546BF" w:rsidRPr="009B187F" w:rsidRDefault="00C546BF" w:rsidP="00C546BF">
      <w:pPr>
        <w:autoSpaceDE w:val="0"/>
        <w:autoSpaceDN w:val="0"/>
        <w:adjustRightInd w:val="0"/>
        <w:jc w:val="both"/>
        <w:rPr>
          <w:rFonts w:eastAsia="Calibri"/>
          <w:b/>
          <w:bCs/>
          <w:u w:val="single"/>
          <w:lang w:eastAsia="en-US"/>
        </w:rPr>
      </w:pPr>
    </w:p>
    <w:p w14:paraId="70500B32" w14:textId="77777777" w:rsidR="00C546BF" w:rsidRPr="009B187F" w:rsidRDefault="00C546BF" w:rsidP="00C546BF">
      <w:pPr>
        <w:autoSpaceDE w:val="0"/>
        <w:autoSpaceDN w:val="0"/>
        <w:adjustRightInd w:val="0"/>
        <w:jc w:val="both"/>
        <w:rPr>
          <w:rFonts w:eastAsia="Calibri"/>
          <w:b/>
          <w:bCs/>
          <w:lang w:eastAsia="en-US"/>
        </w:rPr>
      </w:pPr>
      <w:r w:rsidRPr="009B187F">
        <w:rPr>
          <w:rFonts w:eastAsia="Calibri"/>
          <w:b/>
          <w:bCs/>
          <w:u w:val="single"/>
          <w:lang w:eastAsia="en-US"/>
        </w:rPr>
        <w:t xml:space="preserve">Article </w:t>
      </w:r>
      <w:r>
        <w:rPr>
          <w:rFonts w:eastAsia="Calibri"/>
          <w:b/>
          <w:bCs/>
          <w:u w:val="single"/>
          <w:lang w:eastAsia="en-US"/>
        </w:rPr>
        <w:t>6</w:t>
      </w:r>
      <w:r w:rsidRPr="009B187F">
        <w:rPr>
          <w:rFonts w:eastAsia="Calibri"/>
          <w:b/>
          <w:bCs/>
          <w:lang w:eastAsia="en-US"/>
        </w:rPr>
        <w:t> :</w:t>
      </w:r>
    </w:p>
    <w:p w14:paraId="49CA6191" w14:textId="77777777" w:rsidR="00C546BF" w:rsidRDefault="00C546BF" w:rsidP="00C546BF">
      <w:pPr>
        <w:autoSpaceDE w:val="0"/>
        <w:autoSpaceDN w:val="0"/>
        <w:adjustRightInd w:val="0"/>
        <w:jc w:val="both"/>
        <w:rPr>
          <w:rFonts w:eastAsia="Calibri"/>
          <w:lang w:eastAsia="en-US"/>
        </w:rPr>
      </w:pPr>
      <w:r w:rsidRPr="009B187F">
        <w:rPr>
          <w:rFonts w:eastAsia="Calibri"/>
          <w:lang w:eastAsia="en-US"/>
        </w:rPr>
        <w:t>Le Maire (</w:t>
      </w:r>
      <w:r w:rsidRPr="009B187F">
        <w:rPr>
          <w:rFonts w:eastAsia="Calibri"/>
          <w:i/>
          <w:lang w:eastAsia="en-US"/>
        </w:rPr>
        <w:t>ou le Président</w:t>
      </w:r>
      <w:r w:rsidRPr="009B187F">
        <w:rPr>
          <w:rFonts w:eastAsia="Calibri"/>
          <w:lang w:eastAsia="en-US"/>
        </w:rPr>
        <w:t>) certifie sous sa responsabilité le caractère exécutoire de cet acte qui pourra faire l’objet d’un recours pour excès de pouvoir devant le tribunal administratif d’Amiens dans un délai de deux mois à compter de sa transmission au représentant de l’Etat et de sa publication.</w:t>
      </w:r>
    </w:p>
    <w:p w14:paraId="740DE0CC" w14:textId="77777777" w:rsidR="00C546BF" w:rsidRPr="00BC51EC" w:rsidRDefault="00C546BF" w:rsidP="00C546BF">
      <w:pPr>
        <w:tabs>
          <w:tab w:val="left" w:pos="0"/>
        </w:tabs>
        <w:jc w:val="both"/>
      </w:pPr>
      <w:r>
        <w:t xml:space="preserve">Le Tribunal Administratif peut être saisi au moyen de l’application informatique </w:t>
      </w:r>
      <w:proofErr w:type="spellStart"/>
      <w:r>
        <w:t>télérecours</w:t>
      </w:r>
      <w:proofErr w:type="spellEnd"/>
      <w:r>
        <w:t xml:space="preserve"> citoyen accessible par le biais du site </w:t>
      </w:r>
      <w:hyperlink r:id="rId8" w:history="1">
        <w:r w:rsidRPr="00E12F3D">
          <w:rPr>
            <w:rStyle w:val="Lienhypertexte"/>
          </w:rPr>
          <w:t>www.telerecours.fr</w:t>
        </w:r>
      </w:hyperlink>
      <w:r>
        <w:t>.</w:t>
      </w:r>
    </w:p>
    <w:p w14:paraId="5375EC3E" w14:textId="77777777" w:rsidR="00C546BF" w:rsidRPr="009B187F" w:rsidRDefault="00C546BF" w:rsidP="00C546BF">
      <w:pPr>
        <w:rPr>
          <w:rFonts w:eastAsia="Calibri"/>
          <w:lang w:eastAsia="en-US"/>
        </w:rPr>
      </w:pPr>
    </w:p>
    <w:p w14:paraId="6DF4E35B" w14:textId="77777777" w:rsidR="00C546BF" w:rsidRPr="009B187F" w:rsidRDefault="00C546BF" w:rsidP="00C546BF">
      <w:pPr>
        <w:autoSpaceDE w:val="0"/>
        <w:autoSpaceDN w:val="0"/>
        <w:ind w:left="1418" w:hanging="1418"/>
        <w:jc w:val="both"/>
      </w:pPr>
      <w:r w:rsidRPr="009B187F">
        <w:rPr>
          <w:b/>
          <w:bCs/>
        </w:rPr>
        <w:t xml:space="preserve">ADOPTÉ </w:t>
      </w:r>
      <w:r w:rsidRPr="009B187F">
        <w:t xml:space="preserve">: </w:t>
      </w:r>
      <w:r w:rsidRPr="009B187F">
        <w:tab/>
        <w:t>à l’unanimité des membres présents</w:t>
      </w:r>
    </w:p>
    <w:p w14:paraId="66C31C48" w14:textId="77777777" w:rsidR="00C546BF" w:rsidRPr="009B187F" w:rsidRDefault="00C546BF" w:rsidP="00C546BF">
      <w:pPr>
        <w:autoSpaceDE w:val="0"/>
        <w:autoSpaceDN w:val="0"/>
        <w:ind w:left="992" w:firstLine="424"/>
        <w:jc w:val="both"/>
      </w:pPr>
      <w:proofErr w:type="gramStart"/>
      <w:r w:rsidRPr="009B187F">
        <w:lastRenderedPageBreak/>
        <w:t>ou</w:t>
      </w:r>
      <w:proofErr w:type="gramEnd"/>
    </w:p>
    <w:p w14:paraId="6620EAAB" w14:textId="77777777" w:rsidR="00C546BF" w:rsidRPr="009B187F" w:rsidRDefault="00C546BF" w:rsidP="00C546BF">
      <w:pPr>
        <w:autoSpaceDE w:val="0"/>
        <w:autoSpaceDN w:val="0"/>
        <w:ind w:left="992" w:firstLine="425"/>
        <w:jc w:val="both"/>
      </w:pPr>
      <w:proofErr w:type="gramStart"/>
      <w:r w:rsidRPr="009B187F">
        <w:t>à</w:t>
      </w:r>
      <w:proofErr w:type="gramEnd"/>
      <w:r w:rsidRPr="009B187F">
        <w:t xml:space="preserve"> ... voix pour</w:t>
      </w:r>
    </w:p>
    <w:p w14:paraId="17D78D45" w14:textId="77777777" w:rsidR="00C546BF" w:rsidRPr="009B187F" w:rsidRDefault="00C546BF" w:rsidP="00C546BF">
      <w:pPr>
        <w:autoSpaceDE w:val="0"/>
        <w:autoSpaceDN w:val="0"/>
        <w:ind w:left="992" w:firstLine="425"/>
        <w:jc w:val="both"/>
      </w:pPr>
      <w:proofErr w:type="gramStart"/>
      <w:r w:rsidRPr="009B187F">
        <w:t>à</w:t>
      </w:r>
      <w:proofErr w:type="gramEnd"/>
      <w:r w:rsidRPr="009B187F">
        <w:t xml:space="preserve"> ... voix contre</w:t>
      </w:r>
    </w:p>
    <w:p w14:paraId="4353602A" w14:textId="77777777" w:rsidR="00C546BF" w:rsidRPr="009B187F" w:rsidRDefault="00C546BF" w:rsidP="00C546BF">
      <w:pPr>
        <w:autoSpaceDE w:val="0"/>
        <w:autoSpaceDN w:val="0"/>
        <w:ind w:left="992" w:firstLine="425"/>
        <w:jc w:val="both"/>
        <w:rPr>
          <w:i/>
          <w:iCs/>
        </w:rPr>
      </w:pPr>
      <w:proofErr w:type="gramStart"/>
      <w:r w:rsidRPr="009B187F">
        <w:t>à</w:t>
      </w:r>
      <w:proofErr w:type="gramEnd"/>
      <w:r w:rsidRPr="009B187F">
        <w:t xml:space="preserve"> ... abstention</w:t>
      </w:r>
      <w:r w:rsidRPr="009B187F">
        <w:rPr>
          <w:i/>
          <w:iCs/>
        </w:rPr>
        <w:t>(s)</w:t>
      </w:r>
    </w:p>
    <w:p w14:paraId="709D0BC3" w14:textId="77777777" w:rsidR="00C546BF" w:rsidRPr="009B187F" w:rsidRDefault="00C546BF" w:rsidP="00C546BF">
      <w:pPr>
        <w:autoSpaceDE w:val="0"/>
        <w:autoSpaceDN w:val="0"/>
        <w:jc w:val="both"/>
        <w:rPr>
          <w:i/>
          <w:iCs/>
        </w:rPr>
      </w:pPr>
    </w:p>
    <w:p w14:paraId="53D9363E" w14:textId="77777777" w:rsidR="00C546BF" w:rsidRPr="009B187F" w:rsidRDefault="00C546BF" w:rsidP="00C546BF">
      <w:pPr>
        <w:tabs>
          <w:tab w:val="left" w:pos="4820"/>
          <w:tab w:val="right" w:pos="6663"/>
          <w:tab w:val="right" w:pos="9923"/>
        </w:tabs>
        <w:autoSpaceDE w:val="0"/>
        <w:autoSpaceDN w:val="0"/>
      </w:pPr>
      <w:r w:rsidRPr="009B187F">
        <w:tab/>
        <w:t xml:space="preserve">Fait à. ..., </w:t>
      </w:r>
    </w:p>
    <w:p w14:paraId="4F02D2D9" w14:textId="77777777" w:rsidR="00C546BF" w:rsidRPr="009B187F" w:rsidRDefault="00C546BF" w:rsidP="00C546BF">
      <w:pPr>
        <w:tabs>
          <w:tab w:val="left" w:pos="4820"/>
          <w:tab w:val="right" w:pos="6663"/>
          <w:tab w:val="right" w:pos="9923"/>
        </w:tabs>
        <w:autoSpaceDE w:val="0"/>
        <w:autoSpaceDN w:val="0"/>
      </w:pPr>
      <w:r w:rsidRPr="009B187F">
        <w:tab/>
      </w:r>
      <w:proofErr w:type="gramStart"/>
      <w:r w:rsidRPr="009B187F">
        <w:t>le</w:t>
      </w:r>
      <w:proofErr w:type="gramEnd"/>
      <w:r w:rsidRPr="009B187F">
        <w:t xml:space="preserve"> …,</w:t>
      </w:r>
    </w:p>
    <w:p w14:paraId="3A5F9F02" w14:textId="77777777" w:rsidR="00C546BF" w:rsidRPr="009B187F" w:rsidRDefault="00C546BF" w:rsidP="00C546BF">
      <w:pPr>
        <w:tabs>
          <w:tab w:val="left" w:pos="4820"/>
          <w:tab w:val="right" w:pos="6663"/>
          <w:tab w:val="right" w:pos="9923"/>
        </w:tabs>
        <w:autoSpaceDE w:val="0"/>
        <w:autoSpaceDN w:val="0"/>
        <w:rPr>
          <w:u w:val="single"/>
        </w:rPr>
      </w:pPr>
      <w:r w:rsidRPr="009B187F">
        <w:tab/>
      </w:r>
      <w:r w:rsidRPr="009B187F">
        <w:rPr>
          <w:u w:val="single"/>
        </w:rPr>
        <w:t>Prénom, nom et qualité du signataire</w:t>
      </w:r>
    </w:p>
    <w:p w14:paraId="0163D0D8" w14:textId="77777777" w:rsidR="00C546BF" w:rsidRPr="009B187F" w:rsidRDefault="00C546BF" w:rsidP="00C546BF">
      <w:pPr>
        <w:tabs>
          <w:tab w:val="left" w:pos="4820"/>
          <w:tab w:val="right" w:pos="6663"/>
          <w:tab w:val="right" w:pos="9923"/>
        </w:tabs>
        <w:autoSpaceDE w:val="0"/>
        <w:autoSpaceDN w:val="0"/>
        <w:rPr>
          <w:i/>
          <w:iCs/>
          <w:u w:val="single"/>
        </w:rPr>
      </w:pPr>
    </w:p>
    <w:p w14:paraId="6D4F9C06" w14:textId="77777777" w:rsidR="00C546BF" w:rsidRPr="009B187F" w:rsidRDefault="00C546BF" w:rsidP="00C546BF">
      <w:pPr>
        <w:tabs>
          <w:tab w:val="left" w:pos="4820"/>
          <w:tab w:val="right" w:pos="6663"/>
          <w:tab w:val="right" w:pos="9923"/>
        </w:tabs>
        <w:autoSpaceDE w:val="0"/>
        <w:autoSpaceDN w:val="0"/>
        <w:rPr>
          <w:i/>
          <w:iCs/>
          <w:u w:val="single"/>
        </w:rPr>
      </w:pPr>
    </w:p>
    <w:p w14:paraId="22217CCE" w14:textId="77777777" w:rsidR="00C546BF" w:rsidRPr="009B187F" w:rsidRDefault="00C546BF" w:rsidP="00C546BF">
      <w:pPr>
        <w:numPr>
          <w:ilvl w:val="0"/>
          <w:numId w:val="1"/>
        </w:numPr>
        <w:autoSpaceDE w:val="0"/>
        <w:autoSpaceDN w:val="0"/>
        <w:jc w:val="both"/>
        <w:rPr>
          <w:b/>
          <w:bCs/>
        </w:rPr>
      </w:pPr>
      <w:r w:rsidRPr="009B187F">
        <w:rPr>
          <w:b/>
          <w:bCs/>
        </w:rPr>
        <w:t>Transmis au représentant de l’Etat le : …</w:t>
      </w:r>
    </w:p>
    <w:p w14:paraId="79BDBC21" w14:textId="77777777" w:rsidR="00C546BF" w:rsidRPr="009B187F" w:rsidRDefault="00C546BF" w:rsidP="00C546BF">
      <w:pPr>
        <w:numPr>
          <w:ilvl w:val="0"/>
          <w:numId w:val="1"/>
        </w:numPr>
        <w:autoSpaceDE w:val="0"/>
        <w:autoSpaceDN w:val="0"/>
        <w:jc w:val="both"/>
        <w:rPr>
          <w:b/>
          <w:bCs/>
        </w:rPr>
      </w:pPr>
      <w:r w:rsidRPr="009B187F">
        <w:rPr>
          <w:b/>
          <w:bCs/>
        </w:rPr>
        <w:t>Publié le : …</w:t>
      </w:r>
    </w:p>
    <w:p w14:paraId="7EE74142" w14:textId="77777777" w:rsidR="006C25F5" w:rsidRDefault="006C25F5"/>
    <w:sectPr w:rsidR="006C25F5" w:rsidSect="006C25F5">
      <w:footerReference w:type="default" r:id="rId9"/>
      <w:pgSz w:w="11906" w:h="16838"/>
      <w:pgMar w:top="1276"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78BBB" w14:textId="77777777" w:rsidR="005D138C" w:rsidRDefault="005D138C" w:rsidP="00DC7D3C">
      <w:r>
        <w:separator/>
      </w:r>
    </w:p>
  </w:endnote>
  <w:endnote w:type="continuationSeparator" w:id="0">
    <w:p w14:paraId="5E825B41" w14:textId="77777777" w:rsidR="005D138C" w:rsidRDefault="005D138C" w:rsidP="00DC7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9A0E9" w14:textId="77777777" w:rsidR="005D138C" w:rsidRDefault="005D138C">
    <w:pPr>
      <w:pStyle w:val="Pieddepage"/>
    </w:pPr>
  </w:p>
  <w:p w14:paraId="407EC730" w14:textId="000646B6" w:rsidR="005D138C" w:rsidRPr="00A04C75" w:rsidRDefault="005D138C" w:rsidP="006C25F5">
    <w:pPr>
      <w:tabs>
        <w:tab w:val="center" w:pos="4536"/>
        <w:tab w:val="right" w:pos="9072"/>
      </w:tabs>
      <w:jc w:val="center"/>
      <w:rPr>
        <w:rFonts w:eastAsia="Calibri"/>
        <w:sz w:val="22"/>
        <w:szCs w:val="22"/>
        <w:lang w:eastAsia="en-US"/>
      </w:rPr>
    </w:pPr>
    <w:r w:rsidRPr="00A04C75">
      <w:rPr>
        <w:rFonts w:eastAsia="Calibri"/>
        <w:sz w:val="22"/>
        <w:szCs w:val="22"/>
        <w:lang w:eastAsia="en-US"/>
      </w:rPr>
      <w:t xml:space="preserve">Pôle juridique et carrières CDG60 – </w:t>
    </w:r>
    <w:r>
      <w:rPr>
        <w:rFonts w:eastAsia="Calibri"/>
        <w:sz w:val="22"/>
        <w:szCs w:val="22"/>
        <w:lang w:eastAsia="en-US"/>
      </w:rPr>
      <w:t>Décembre 2022</w:t>
    </w:r>
  </w:p>
  <w:p w14:paraId="5AAC4D49" w14:textId="77777777" w:rsidR="005D138C" w:rsidRDefault="005D13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F8A2D" w14:textId="77777777" w:rsidR="005D138C" w:rsidRDefault="005D138C" w:rsidP="00DC7D3C">
      <w:r>
        <w:separator/>
      </w:r>
    </w:p>
  </w:footnote>
  <w:footnote w:type="continuationSeparator" w:id="0">
    <w:p w14:paraId="0EE672BF" w14:textId="77777777" w:rsidR="005D138C" w:rsidRDefault="005D138C" w:rsidP="00DC7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D011E"/>
    <w:multiLevelType w:val="hybridMultilevel"/>
    <w:tmpl w:val="040A4572"/>
    <w:lvl w:ilvl="0" w:tplc="9D78A46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FE2243"/>
    <w:multiLevelType w:val="hybridMultilevel"/>
    <w:tmpl w:val="3C9CBE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68413C"/>
    <w:multiLevelType w:val="hybridMultilevel"/>
    <w:tmpl w:val="D50A9B64"/>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4" w15:restartNumberingAfterBreak="0">
    <w:nsid w:val="47BE1204"/>
    <w:multiLevelType w:val="hybridMultilevel"/>
    <w:tmpl w:val="41723E82"/>
    <w:lvl w:ilvl="0" w:tplc="AD68097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055346"/>
    <w:multiLevelType w:val="hybridMultilevel"/>
    <w:tmpl w:val="A7AE62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166FBB"/>
    <w:multiLevelType w:val="hybridMultilevel"/>
    <w:tmpl w:val="FA66B6EC"/>
    <w:lvl w:ilvl="0" w:tplc="DAFC7434">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A991CEB"/>
    <w:multiLevelType w:val="hybridMultilevel"/>
    <w:tmpl w:val="328A276C"/>
    <w:lvl w:ilvl="0" w:tplc="787C93F8">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7"/>
  </w:num>
  <w:num w:numId="5">
    <w:abstractNumId w:val="6"/>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BF"/>
    <w:rsid w:val="000F20B3"/>
    <w:rsid w:val="001A0D95"/>
    <w:rsid w:val="00271310"/>
    <w:rsid w:val="00400056"/>
    <w:rsid w:val="005D138C"/>
    <w:rsid w:val="006A16D5"/>
    <w:rsid w:val="006C25F5"/>
    <w:rsid w:val="007E58CE"/>
    <w:rsid w:val="00BE52AC"/>
    <w:rsid w:val="00BF5909"/>
    <w:rsid w:val="00C546BF"/>
    <w:rsid w:val="00D70B7F"/>
    <w:rsid w:val="00DB0903"/>
    <w:rsid w:val="00DC7D3C"/>
    <w:rsid w:val="00DE74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5B61"/>
  <w15:chartTrackingRefBased/>
  <w15:docId w15:val="{3E69C566-E3B3-4FE8-B4B4-FAC0851F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6BF"/>
    <w:pPr>
      <w:spacing w:after="0" w:line="240" w:lineRule="auto"/>
    </w:pPr>
    <w:rPr>
      <w:rFonts w:ascii="Times New Roman" w:eastAsia="Times New Roman" w:hAnsi="Times New Roman" w:cs="Times New Roman"/>
      <w:sz w:val="24"/>
      <w:szCs w:val="24"/>
      <w:lang w:eastAsia="fr-FR"/>
    </w:rPr>
  </w:style>
  <w:style w:type="paragraph" w:styleId="Titre5">
    <w:name w:val="heading 5"/>
    <w:basedOn w:val="Normal"/>
    <w:next w:val="Normal"/>
    <w:link w:val="Titre5Car"/>
    <w:qFormat/>
    <w:rsid w:val="00C546BF"/>
    <w:pPr>
      <w:keepNext/>
      <w:widowControl w:val="0"/>
      <w:shd w:val="clear" w:color="auto" w:fill="FFFFFF"/>
      <w:tabs>
        <w:tab w:val="left" w:pos="4541"/>
      </w:tabs>
      <w:ind w:left="567"/>
      <w:jc w:val="center"/>
      <w:outlineLvl w:val="4"/>
    </w:pPr>
    <w:rPr>
      <w:snapToGrid w:val="0"/>
      <w:color w:val="FFFFFF"/>
      <w:w w:val="80"/>
      <w:sz w:val="40"/>
      <w:szCs w:val="20"/>
      <w:lang w:val="de-D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C546BF"/>
    <w:rPr>
      <w:rFonts w:ascii="Times New Roman" w:eastAsia="Times New Roman" w:hAnsi="Times New Roman" w:cs="Times New Roman"/>
      <w:snapToGrid w:val="0"/>
      <w:color w:val="FFFFFF"/>
      <w:w w:val="80"/>
      <w:sz w:val="40"/>
      <w:szCs w:val="20"/>
      <w:shd w:val="clear" w:color="auto" w:fill="FFFFFF"/>
      <w:lang w:val="de-DE" w:eastAsia="fr-FR"/>
    </w:rPr>
  </w:style>
  <w:style w:type="paragraph" w:customStyle="1" w:styleId="articleRI">
    <w:name w:val="article RI"/>
    <w:basedOn w:val="Normal"/>
    <w:autoRedefine/>
    <w:rsid w:val="00C546BF"/>
    <w:pPr>
      <w:widowControl w:val="0"/>
      <w:tabs>
        <w:tab w:val="right" w:pos="9000"/>
      </w:tabs>
      <w:ind w:right="72"/>
    </w:pPr>
    <w:rPr>
      <w:b/>
      <w:bCs/>
      <w:snapToGrid w:val="0"/>
    </w:rPr>
  </w:style>
  <w:style w:type="paragraph" w:styleId="Retraitcorpsdetexte2">
    <w:name w:val="Body Text Indent 2"/>
    <w:basedOn w:val="Normal"/>
    <w:link w:val="Retraitcorpsdetexte2Car"/>
    <w:semiHidden/>
    <w:rsid w:val="00C546BF"/>
    <w:pPr>
      <w:widowControl w:val="0"/>
      <w:spacing w:before="240"/>
      <w:ind w:firstLine="567"/>
    </w:pPr>
    <w:rPr>
      <w:b/>
      <w:bCs/>
      <w:snapToGrid w:val="0"/>
      <w:szCs w:val="20"/>
      <w:lang w:val="de-DE"/>
    </w:rPr>
  </w:style>
  <w:style w:type="character" w:customStyle="1" w:styleId="Retraitcorpsdetexte2Car">
    <w:name w:val="Retrait corps de texte 2 Car"/>
    <w:basedOn w:val="Policepardfaut"/>
    <w:link w:val="Retraitcorpsdetexte2"/>
    <w:semiHidden/>
    <w:rsid w:val="00C546BF"/>
    <w:rPr>
      <w:rFonts w:ascii="Times New Roman" w:eastAsia="Times New Roman" w:hAnsi="Times New Roman" w:cs="Times New Roman"/>
      <w:b/>
      <w:bCs/>
      <w:snapToGrid w:val="0"/>
      <w:sz w:val="24"/>
      <w:szCs w:val="20"/>
      <w:lang w:val="de-DE" w:eastAsia="fr-FR"/>
    </w:rPr>
  </w:style>
  <w:style w:type="character" w:styleId="Lienhypertexte">
    <w:name w:val="Hyperlink"/>
    <w:uiPriority w:val="99"/>
    <w:unhideWhenUsed/>
    <w:rsid w:val="00C546BF"/>
    <w:rPr>
      <w:color w:val="0000FF"/>
      <w:u w:val="single"/>
    </w:rPr>
  </w:style>
  <w:style w:type="character" w:styleId="lev">
    <w:name w:val="Strong"/>
    <w:uiPriority w:val="22"/>
    <w:qFormat/>
    <w:rsid w:val="00C546BF"/>
    <w:rPr>
      <w:b/>
      <w:bCs/>
    </w:rPr>
  </w:style>
  <w:style w:type="paragraph" w:customStyle="1" w:styleId="Ontvotladelib">
    <w:name w:val="Ont voté la delib"/>
    <w:basedOn w:val="Normal"/>
    <w:rsid w:val="00C546BF"/>
    <w:pPr>
      <w:autoSpaceDE w:val="0"/>
      <w:autoSpaceDN w:val="0"/>
      <w:spacing w:after="140"/>
      <w:jc w:val="both"/>
    </w:pPr>
    <w:rPr>
      <w:rFonts w:ascii="Arial" w:hAnsi="Arial" w:cs="Arial"/>
      <w:sz w:val="20"/>
      <w:szCs w:val="20"/>
    </w:rPr>
  </w:style>
  <w:style w:type="paragraph" w:customStyle="1" w:styleId="VuConsidrant">
    <w:name w:val="Vu.Considérant"/>
    <w:basedOn w:val="Normal"/>
    <w:rsid w:val="00C546BF"/>
    <w:pPr>
      <w:autoSpaceDE w:val="0"/>
      <w:autoSpaceDN w:val="0"/>
      <w:spacing w:after="140"/>
      <w:jc w:val="both"/>
    </w:pPr>
    <w:rPr>
      <w:rFonts w:ascii="Arial" w:hAnsi="Arial" w:cs="Arial"/>
      <w:sz w:val="20"/>
      <w:szCs w:val="20"/>
    </w:rPr>
  </w:style>
  <w:style w:type="paragraph" w:styleId="Pieddepage">
    <w:name w:val="footer"/>
    <w:basedOn w:val="Normal"/>
    <w:link w:val="PieddepageCar"/>
    <w:uiPriority w:val="99"/>
    <w:unhideWhenUsed/>
    <w:rsid w:val="00C546BF"/>
    <w:pPr>
      <w:tabs>
        <w:tab w:val="center" w:pos="4536"/>
        <w:tab w:val="right" w:pos="9072"/>
      </w:tabs>
    </w:pPr>
  </w:style>
  <w:style w:type="character" w:customStyle="1" w:styleId="PieddepageCar">
    <w:name w:val="Pied de page Car"/>
    <w:basedOn w:val="Policepardfaut"/>
    <w:link w:val="Pieddepage"/>
    <w:uiPriority w:val="99"/>
    <w:rsid w:val="00C546BF"/>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546BF"/>
    <w:pPr>
      <w:spacing w:after="200" w:line="276" w:lineRule="auto"/>
      <w:ind w:left="720"/>
      <w:contextualSpacing/>
    </w:pPr>
    <w:rPr>
      <w:rFonts w:asciiTheme="minorHAnsi" w:eastAsiaTheme="minorEastAsia" w:hAnsiTheme="minorHAnsi" w:cstheme="minorBidi"/>
      <w:sz w:val="22"/>
      <w:szCs w:val="22"/>
    </w:rPr>
  </w:style>
  <w:style w:type="table" w:styleId="Grilledutableau">
    <w:name w:val="Table Grid"/>
    <w:basedOn w:val="TableauNormal"/>
    <w:uiPriority w:val="59"/>
    <w:rsid w:val="006C25F5"/>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C7D3C"/>
    <w:pPr>
      <w:tabs>
        <w:tab w:val="center" w:pos="4536"/>
        <w:tab w:val="right" w:pos="9072"/>
      </w:tabs>
    </w:pPr>
  </w:style>
  <w:style w:type="character" w:customStyle="1" w:styleId="En-tteCar">
    <w:name w:val="En-tête Car"/>
    <w:basedOn w:val="Policepardfaut"/>
    <w:link w:val="En-tte"/>
    <w:uiPriority w:val="99"/>
    <w:rsid w:val="00DC7D3C"/>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D1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ettings" Target="settings.xml"/><Relationship Id="rId7" Type="http://schemas.openxmlformats.org/officeDocument/2006/relationships/hyperlink" Target="https://www.conseil-etat.fr/fr/arianeweb/CE/decision/2021-11-22/4487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16</Pages>
  <Words>4601</Words>
  <Characters>25311</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5</cp:revision>
  <dcterms:created xsi:type="dcterms:W3CDTF">2020-03-05T10:24:00Z</dcterms:created>
  <dcterms:modified xsi:type="dcterms:W3CDTF">2022-01-10T16:02:00Z</dcterms:modified>
</cp:coreProperties>
</file>