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2E" w:rsidRDefault="00842C2E" w:rsidP="00842C2E">
      <w:pPr>
        <w:tabs>
          <w:tab w:val="left" w:pos="0"/>
          <w:tab w:val="left" w:pos="2552"/>
        </w:tabs>
        <w:rPr>
          <w:b/>
          <w:bCs/>
          <w:sz w:val="28"/>
          <w:szCs w:val="28"/>
        </w:rPr>
      </w:pPr>
    </w:p>
    <w:p w:rsidR="00842C2E" w:rsidRPr="005D6BBD" w:rsidRDefault="00842C2E" w:rsidP="005D6BBD">
      <w:pPr>
        <w:jc w:val="center"/>
        <w:rPr>
          <w:b/>
          <w:bCs/>
          <w:sz w:val="24"/>
          <w:szCs w:val="24"/>
        </w:rPr>
      </w:pPr>
      <w:r w:rsidRPr="005D6BBD">
        <w:rPr>
          <w:b/>
          <w:bCs/>
          <w:sz w:val="24"/>
          <w:szCs w:val="24"/>
        </w:rPr>
        <w:t xml:space="preserve">ARRETE DE TRANSFERT DE </w:t>
      </w:r>
      <w:r w:rsidR="005D6BBD" w:rsidRPr="005D6BBD">
        <w:rPr>
          <w:b/>
          <w:sz w:val="24"/>
          <w:szCs w:val="24"/>
        </w:rPr>
        <w:t xml:space="preserve">MONSIEUR </w:t>
      </w:r>
      <w:r w:rsidR="005D6BBD" w:rsidRPr="005D6BBD">
        <w:rPr>
          <w:b/>
          <w:i/>
          <w:sz w:val="24"/>
          <w:szCs w:val="24"/>
        </w:rPr>
        <w:t>(OU MADAME)</w:t>
      </w:r>
      <w:r w:rsidR="005D6BBD" w:rsidRPr="005D6BBD">
        <w:rPr>
          <w:b/>
          <w:sz w:val="24"/>
          <w:szCs w:val="24"/>
        </w:rPr>
        <w:t>...</w:t>
      </w:r>
      <w:r w:rsidR="005D6BBD" w:rsidRPr="005D6BBD">
        <w:rPr>
          <w:sz w:val="24"/>
          <w:szCs w:val="24"/>
        </w:rPr>
        <w:t xml:space="preserve"> </w:t>
      </w:r>
      <w:r w:rsidRPr="005D6BBD">
        <w:rPr>
          <w:b/>
          <w:bCs/>
          <w:sz w:val="24"/>
          <w:szCs w:val="24"/>
        </w:rPr>
        <w:t>A LA COMMUNAUTÉ ... SUIT</w:t>
      </w:r>
      <w:r w:rsidR="005D6BBD" w:rsidRPr="005D6BBD">
        <w:rPr>
          <w:b/>
          <w:bCs/>
          <w:sz w:val="24"/>
          <w:szCs w:val="24"/>
        </w:rPr>
        <w:t>E AU TRANSFERT DE COMPETENCE « </w:t>
      </w:r>
      <w:r w:rsidRPr="005D6BBD">
        <w:rPr>
          <w:b/>
          <w:bCs/>
          <w:sz w:val="24"/>
          <w:szCs w:val="24"/>
        </w:rPr>
        <w:t>... » DE LA COMMUNE</w:t>
      </w:r>
      <w:r w:rsidR="005D6BBD" w:rsidRPr="005D6BBD">
        <w:rPr>
          <w:b/>
          <w:bCs/>
          <w:sz w:val="24"/>
          <w:szCs w:val="24"/>
        </w:rPr>
        <w:t xml:space="preserve"> </w:t>
      </w:r>
      <w:r w:rsidRPr="005D6BBD">
        <w:rPr>
          <w:b/>
          <w:bCs/>
          <w:sz w:val="24"/>
          <w:szCs w:val="24"/>
        </w:rPr>
        <w:t>...</w:t>
      </w:r>
    </w:p>
    <w:p w:rsidR="00842C2E" w:rsidRPr="00AC70C2" w:rsidRDefault="00842C2E" w:rsidP="00842C2E">
      <w:pPr>
        <w:tabs>
          <w:tab w:val="left" w:pos="0"/>
        </w:tabs>
        <w:ind w:firstLine="142"/>
        <w:jc w:val="center"/>
        <w:rPr>
          <w:bCs/>
          <w:i/>
          <w:sz w:val="24"/>
          <w:szCs w:val="24"/>
        </w:rPr>
      </w:pPr>
    </w:p>
    <w:p w:rsidR="00842C2E" w:rsidRPr="006334F1" w:rsidRDefault="00842C2E" w:rsidP="00842C2E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842C2E" w:rsidRDefault="00842C2E" w:rsidP="00842C2E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42C2E" w:rsidRPr="008951A3" w:rsidRDefault="00842C2E" w:rsidP="00842C2E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42C2E" w:rsidRPr="008951A3" w:rsidRDefault="00842C2E" w:rsidP="00842C2E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:rsidR="00842C2E" w:rsidRPr="008951A3" w:rsidRDefault="00842C2E" w:rsidP="00842C2E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42C2E" w:rsidRPr="005D6BBD" w:rsidRDefault="00842C2E" w:rsidP="00842C2E">
      <w:pPr>
        <w:rPr>
          <w:sz w:val="24"/>
          <w:szCs w:val="24"/>
        </w:rPr>
      </w:pPr>
      <w:r w:rsidRPr="005D6BBD">
        <w:rPr>
          <w:bCs/>
          <w:sz w:val="24"/>
          <w:szCs w:val="24"/>
        </w:rPr>
        <w:t>Vu</w:t>
      </w:r>
      <w:r w:rsidRPr="005D6BBD">
        <w:rPr>
          <w:sz w:val="24"/>
          <w:szCs w:val="24"/>
        </w:rPr>
        <w:t xml:space="preserve"> le Code Général des collectivités territoriales, notamment son article L 5211-4-1</w:t>
      </w:r>
    </w:p>
    <w:p w:rsidR="00842C2E" w:rsidRPr="005D6BBD" w:rsidRDefault="00842C2E" w:rsidP="00842C2E">
      <w:pPr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sz w:val="24"/>
          <w:szCs w:val="24"/>
        </w:rPr>
      </w:pPr>
      <w:r w:rsidRPr="005D6BBD">
        <w:rPr>
          <w:bCs/>
          <w:sz w:val="24"/>
          <w:szCs w:val="24"/>
        </w:rPr>
        <w:t xml:space="preserve">Vu </w:t>
      </w:r>
      <w:r w:rsidR="005D6BBD">
        <w:rPr>
          <w:sz w:val="24"/>
          <w:szCs w:val="24"/>
        </w:rPr>
        <w:t>la l</w:t>
      </w:r>
      <w:r w:rsidRPr="005D6BBD">
        <w:rPr>
          <w:sz w:val="24"/>
          <w:szCs w:val="24"/>
        </w:rPr>
        <w:t>oi n° 82-213 du 02.03.82 modifiée relative aux droits et libertés des Communes, des Départements et des Régions,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sz w:val="24"/>
          <w:szCs w:val="24"/>
        </w:rPr>
      </w:pPr>
      <w:r w:rsidRPr="005D6BBD">
        <w:rPr>
          <w:bCs/>
          <w:sz w:val="24"/>
          <w:szCs w:val="24"/>
        </w:rPr>
        <w:t>Vu</w:t>
      </w:r>
      <w:r w:rsidR="005D6BBD">
        <w:rPr>
          <w:sz w:val="24"/>
          <w:szCs w:val="24"/>
        </w:rPr>
        <w:t xml:space="preserve"> la l</w:t>
      </w:r>
      <w:r w:rsidRPr="005D6BBD">
        <w:rPr>
          <w:sz w:val="24"/>
          <w:szCs w:val="24"/>
        </w:rPr>
        <w:t>oi n° 83-634 du 13.07.83 modifiée portant droits et obligations des fonctionnaires,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sz w:val="24"/>
          <w:szCs w:val="24"/>
        </w:rPr>
      </w:pPr>
      <w:r w:rsidRPr="005D6BBD">
        <w:rPr>
          <w:bCs/>
          <w:sz w:val="24"/>
          <w:szCs w:val="24"/>
        </w:rPr>
        <w:t xml:space="preserve">Vu </w:t>
      </w:r>
      <w:r w:rsidR="005D6BBD">
        <w:rPr>
          <w:sz w:val="24"/>
          <w:szCs w:val="24"/>
        </w:rPr>
        <w:t>la l</w:t>
      </w:r>
      <w:r w:rsidRPr="005D6BBD">
        <w:rPr>
          <w:sz w:val="24"/>
          <w:szCs w:val="24"/>
        </w:rPr>
        <w:t>oi n° 84-53 du 26.01.84 modifiée portant dispositions statutaires relatives à la fonction publique territoriale,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bCs/>
          <w:sz w:val="24"/>
          <w:szCs w:val="24"/>
        </w:rPr>
      </w:pPr>
      <w:r w:rsidRPr="005D6BBD">
        <w:rPr>
          <w:bCs/>
          <w:sz w:val="24"/>
          <w:szCs w:val="24"/>
        </w:rPr>
        <w:t xml:space="preserve">Vu </w:t>
      </w:r>
      <w:r w:rsidRPr="005D6BBD">
        <w:rPr>
          <w:sz w:val="24"/>
          <w:szCs w:val="24"/>
        </w:rPr>
        <w:t>la délibération de la commune</w:t>
      </w:r>
      <w:r w:rsidR="005D6BBD" w:rsidRPr="005D6BBD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>... en date du</w:t>
      </w:r>
      <w:r w:rsidR="00FF16F4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>...</w:t>
      </w:r>
      <w:r w:rsidR="005D6BBD" w:rsidRPr="005D6BBD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>fixant les compétences et les emplois transférés,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sz w:val="24"/>
          <w:szCs w:val="24"/>
        </w:rPr>
      </w:pPr>
      <w:r w:rsidRPr="005D6BBD">
        <w:rPr>
          <w:bCs/>
          <w:sz w:val="24"/>
          <w:szCs w:val="24"/>
        </w:rPr>
        <w:t xml:space="preserve">Vu </w:t>
      </w:r>
      <w:r w:rsidR="00FF16F4">
        <w:rPr>
          <w:sz w:val="24"/>
          <w:szCs w:val="24"/>
        </w:rPr>
        <w:t>l'avis du comité technique</w:t>
      </w:r>
      <w:r w:rsidR="005D6BBD" w:rsidRPr="005D6BBD">
        <w:rPr>
          <w:sz w:val="24"/>
          <w:szCs w:val="24"/>
        </w:rPr>
        <w:t xml:space="preserve"> ... </w:t>
      </w:r>
      <w:r w:rsidRPr="005D6BBD">
        <w:rPr>
          <w:sz w:val="24"/>
          <w:szCs w:val="24"/>
        </w:rPr>
        <w:t xml:space="preserve">de la commune </w:t>
      </w:r>
      <w:r w:rsidRPr="005D6BBD">
        <w:rPr>
          <w:i/>
          <w:sz w:val="24"/>
          <w:szCs w:val="24"/>
        </w:rPr>
        <w:t>(ou départemental)</w:t>
      </w:r>
      <w:r w:rsidR="005D6BBD" w:rsidRPr="005D6BBD">
        <w:rPr>
          <w:sz w:val="24"/>
          <w:szCs w:val="24"/>
        </w:rPr>
        <w:t xml:space="preserve"> … </w:t>
      </w:r>
      <w:r w:rsidRPr="005D6BBD">
        <w:rPr>
          <w:sz w:val="24"/>
          <w:szCs w:val="24"/>
        </w:rPr>
        <w:t>en date du</w:t>
      </w:r>
      <w:r w:rsidR="005D6BBD" w:rsidRPr="005D6BBD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>...</w:t>
      </w:r>
      <w:r w:rsidR="005D6BBD">
        <w:rPr>
          <w:sz w:val="24"/>
          <w:szCs w:val="24"/>
        </w:rPr>
        <w:t>,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bCs/>
          <w:sz w:val="24"/>
          <w:szCs w:val="24"/>
        </w:rPr>
      </w:pPr>
      <w:r w:rsidRPr="005D6BBD">
        <w:rPr>
          <w:bCs/>
          <w:sz w:val="24"/>
          <w:szCs w:val="24"/>
        </w:rPr>
        <w:t xml:space="preserve">Vu </w:t>
      </w:r>
      <w:r w:rsidRPr="005D6BBD">
        <w:rPr>
          <w:sz w:val="24"/>
          <w:szCs w:val="24"/>
        </w:rPr>
        <w:t>le décret n°... portant statut particulier du cadre d'emplois des ...</w:t>
      </w:r>
      <w:r w:rsidR="005D6BBD">
        <w:rPr>
          <w:sz w:val="24"/>
          <w:szCs w:val="24"/>
        </w:rPr>
        <w:t>,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sz w:val="24"/>
          <w:szCs w:val="24"/>
        </w:rPr>
      </w:pPr>
      <w:r w:rsidRPr="005D6BBD">
        <w:rPr>
          <w:bCs/>
          <w:sz w:val="24"/>
          <w:szCs w:val="24"/>
        </w:rPr>
        <w:t>Vu</w:t>
      </w:r>
      <w:r w:rsidRPr="005D6BBD">
        <w:rPr>
          <w:sz w:val="24"/>
          <w:szCs w:val="24"/>
        </w:rPr>
        <w:t xml:space="preserve"> l’arrêté du ... classant </w:t>
      </w:r>
      <w:r w:rsidR="00FF16F4" w:rsidRPr="00811B1B">
        <w:rPr>
          <w:sz w:val="24"/>
          <w:szCs w:val="24"/>
        </w:rPr>
        <w:t xml:space="preserve">Monsieur </w:t>
      </w:r>
      <w:r w:rsidR="00FF16F4" w:rsidRPr="00811B1B">
        <w:rPr>
          <w:i/>
          <w:sz w:val="24"/>
          <w:szCs w:val="24"/>
        </w:rPr>
        <w:t>(ou Madame)</w:t>
      </w:r>
      <w:r w:rsidR="00FF16F4" w:rsidRPr="00811B1B">
        <w:rPr>
          <w:sz w:val="24"/>
          <w:szCs w:val="24"/>
        </w:rPr>
        <w:t>...</w:t>
      </w:r>
      <w:r w:rsidR="00FF16F4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 xml:space="preserve">au grade de… </w:t>
      </w:r>
      <w:r w:rsidRPr="005D6BBD">
        <w:rPr>
          <w:i/>
          <w:sz w:val="24"/>
          <w:szCs w:val="24"/>
        </w:rPr>
        <w:t>(</w:t>
      </w:r>
      <w:r w:rsidR="00FF16F4" w:rsidRPr="005D6BBD">
        <w:rPr>
          <w:i/>
          <w:sz w:val="24"/>
          <w:szCs w:val="24"/>
        </w:rPr>
        <w:t>Dernière</w:t>
      </w:r>
      <w:r w:rsidRPr="005D6BBD">
        <w:rPr>
          <w:i/>
          <w:sz w:val="24"/>
          <w:szCs w:val="24"/>
        </w:rPr>
        <w:t xml:space="preserve"> situation statutaire)</w:t>
      </w:r>
      <w:r w:rsidRPr="005D6BBD">
        <w:rPr>
          <w:sz w:val="24"/>
          <w:szCs w:val="24"/>
        </w:rPr>
        <w:t xml:space="preserve"> à temps complet </w:t>
      </w:r>
      <w:r w:rsidRPr="005D6BBD">
        <w:rPr>
          <w:i/>
          <w:sz w:val="24"/>
          <w:szCs w:val="24"/>
        </w:rPr>
        <w:t>(si temps non complet préciser la durée hebdomadaire de travail)</w:t>
      </w:r>
      <w:r w:rsidRPr="005D6BBD">
        <w:rPr>
          <w:sz w:val="24"/>
          <w:szCs w:val="24"/>
        </w:rPr>
        <w:t xml:space="preserve"> à compter du</w:t>
      </w:r>
      <w:r w:rsidR="005D6BBD" w:rsidRPr="005D6BBD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 xml:space="preserve">..., 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sz w:val="24"/>
          <w:szCs w:val="24"/>
        </w:rPr>
      </w:pPr>
      <w:r w:rsidRPr="005D6BBD">
        <w:rPr>
          <w:bCs/>
          <w:sz w:val="24"/>
          <w:szCs w:val="24"/>
        </w:rPr>
        <w:t>Considérant</w:t>
      </w:r>
      <w:r w:rsidRPr="005D6BBD">
        <w:rPr>
          <w:sz w:val="24"/>
          <w:szCs w:val="24"/>
        </w:rPr>
        <w:t xml:space="preserve"> le transfert de compétences </w:t>
      </w:r>
      <w:r w:rsidRPr="005D6BBD">
        <w:rPr>
          <w:i/>
          <w:sz w:val="24"/>
          <w:szCs w:val="24"/>
        </w:rPr>
        <w:t>(indiquer la compétence transférée)</w:t>
      </w:r>
      <w:r w:rsidRPr="005D6BBD">
        <w:rPr>
          <w:sz w:val="24"/>
          <w:szCs w:val="24"/>
        </w:rPr>
        <w:t xml:space="preserve"> à compter du </w:t>
      </w:r>
      <w:r w:rsidR="005D6BBD">
        <w:rPr>
          <w:sz w:val="24"/>
          <w:szCs w:val="24"/>
        </w:rPr>
        <w:t>…,</w:t>
      </w:r>
    </w:p>
    <w:p w:rsidR="00842C2E" w:rsidRPr="005D6BBD" w:rsidRDefault="00842C2E" w:rsidP="00842C2E">
      <w:pPr>
        <w:jc w:val="both"/>
        <w:rPr>
          <w:sz w:val="24"/>
          <w:szCs w:val="24"/>
        </w:rPr>
      </w:pPr>
    </w:p>
    <w:p w:rsidR="00842C2E" w:rsidRPr="005D6BBD" w:rsidRDefault="00842C2E" w:rsidP="00842C2E">
      <w:pPr>
        <w:jc w:val="both"/>
        <w:rPr>
          <w:sz w:val="24"/>
          <w:szCs w:val="24"/>
        </w:rPr>
      </w:pPr>
      <w:r w:rsidRPr="005D6BBD">
        <w:rPr>
          <w:bCs/>
          <w:sz w:val="24"/>
          <w:szCs w:val="24"/>
        </w:rPr>
        <w:t>Considérant</w:t>
      </w:r>
      <w:r w:rsidRPr="005D6BBD">
        <w:rPr>
          <w:sz w:val="24"/>
          <w:szCs w:val="24"/>
        </w:rPr>
        <w:t xml:space="preserve"> que </w:t>
      </w:r>
      <w:r w:rsidR="005D6BBD" w:rsidRPr="00811B1B">
        <w:rPr>
          <w:sz w:val="24"/>
          <w:szCs w:val="24"/>
        </w:rPr>
        <w:t xml:space="preserve">Monsieur </w:t>
      </w:r>
      <w:r w:rsidR="005D6BBD" w:rsidRPr="00811B1B">
        <w:rPr>
          <w:i/>
          <w:sz w:val="24"/>
          <w:szCs w:val="24"/>
        </w:rPr>
        <w:t>(ou Madame)</w:t>
      </w:r>
      <w:r w:rsidR="005D6BBD" w:rsidRPr="00811B1B">
        <w:rPr>
          <w:sz w:val="24"/>
          <w:szCs w:val="24"/>
        </w:rPr>
        <w:t>...</w:t>
      </w:r>
      <w:r w:rsidR="005D6BBD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>exerce en totalité ses fonctions dans le service</w:t>
      </w:r>
      <w:r w:rsidR="005D6BBD">
        <w:rPr>
          <w:sz w:val="24"/>
          <w:szCs w:val="24"/>
        </w:rPr>
        <w:t xml:space="preserve"> </w:t>
      </w:r>
      <w:r w:rsidRPr="005D6BBD">
        <w:rPr>
          <w:sz w:val="24"/>
          <w:szCs w:val="24"/>
        </w:rPr>
        <w:t>... transféré à la communauté.</w:t>
      </w:r>
    </w:p>
    <w:p w:rsidR="00842C2E" w:rsidRPr="005D6BBD" w:rsidRDefault="00842C2E" w:rsidP="00842C2E">
      <w:pPr>
        <w:pStyle w:val="VuConsidrant"/>
        <w:rPr>
          <w:rFonts w:ascii="Times New Roman" w:hAnsi="Times New Roman" w:cs="Times New Roman"/>
          <w:sz w:val="24"/>
          <w:szCs w:val="24"/>
        </w:rPr>
      </w:pPr>
    </w:p>
    <w:p w:rsidR="00842C2E" w:rsidRPr="008951A3" w:rsidRDefault="00842C2E" w:rsidP="00842C2E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:rsidR="00842C2E" w:rsidRPr="008951A3" w:rsidRDefault="00842C2E" w:rsidP="00842C2E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:rsidR="00842C2E" w:rsidRPr="008951A3" w:rsidRDefault="00842C2E" w:rsidP="00842C2E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:rsidR="00842C2E" w:rsidRDefault="00842C2E" w:rsidP="005D6BBD">
      <w:pPr>
        <w:tabs>
          <w:tab w:val="left" w:pos="0"/>
          <w:tab w:val="left" w:pos="2268"/>
          <w:tab w:val="left" w:pos="5670"/>
        </w:tabs>
        <w:jc w:val="both"/>
        <w:rPr>
          <w:sz w:val="24"/>
          <w:szCs w:val="24"/>
        </w:rPr>
      </w:pPr>
      <w:r w:rsidRPr="00811B1B">
        <w:rPr>
          <w:sz w:val="24"/>
          <w:szCs w:val="24"/>
        </w:rPr>
        <w:t xml:space="preserve">A compter du …, Monsieur </w:t>
      </w:r>
      <w:r w:rsidRPr="00811B1B">
        <w:rPr>
          <w:i/>
          <w:sz w:val="24"/>
          <w:szCs w:val="24"/>
        </w:rPr>
        <w:t>(ou Madame)</w:t>
      </w:r>
      <w:r w:rsidRPr="00811B1B">
        <w:rPr>
          <w:sz w:val="24"/>
          <w:szCs w:val="24"/>
        </w:rPr>
        <w:t>...,</w:t>
      </w:r>
      <w:r>
        <w:rPr>
          <w:b/>
          <w:sz w:val="24"/>
          <w:szCs w:val="24"/>
        </w:rPr>
        <w:t xml:space="preserve"> </w:t>
      </w:r>
      <w:r w:rsidRPr="00811B1B">
        <w:rPr>
          <w:sz w:val="24"/>
          <w:szCs w:val="24"/>
        </w:rPr>
        <w:t>né</w:t>
      </w:r>
      <w:r w:rsidRPr="005D6BBD">
        <w:rPr>
          <w:i/>
          <w:iCs/>
          <w:sz w:val="24"/>
          <w:szCs w:val="24"/>
        </w:rPr>
        <w:t>(e)</w:t>
      </w:r>
      <w:r w:rsidRPr="00811B1B">
        <w:rPr>
          <w:sz w:val="24"/>
          <w:szCs w:val="24"/>
        </w:rPr>
        <w:t xml:space="preserve"> le …,</w:t>
      </w:r>
      <w:r>
        <w:rPr>
          <w:sz w:val="24"/>
          <w:szCs w:val="24"/>
        </w:rPr>
        <w:t xml:space="preserve"> </w:t>
      </w:r>
      <w:r w:rsidRPr="00811B1B">
        <w:rPr>
          <w:i/>
          <w:sz w:val="24"/>
          <w:szCs w:val="24"/>
        </w:rPr>
        <w:t xml:space="preserve">(Grade) </w:t>
      </w:r>
      <w:r>
        <w:rPr>
          <w:sz w:val="24"/>
          <w:szCs w:val="24"/>
        </w:rPr>
        <w:t xml:space="preserve">… </w:t>
      </w:r>
      <w:r w:rsidR="005D6BBD">
        <w:rPr>
          <w:sz w:val="24"/>
          <w:szCs w:val="24"/>
        </w:rPr>
        <w:t>est transféré</w:t>
      </w:r>
      <w:r w:rsidRPr="005D6BBD">
        <w:rPr>
          <w:i/>
          <w:sz w:val="24"/>
          <w:szCs w:val="24"/>
        </w:rPr>
        <w:t>(e)</w:t>
      </w:r>
      <w:r w:rsidR="005D6BBD">
        <w:rPr>
          <w:sz w:val="24"/>
          <w:szCs w:val="24"/>
        </w:rPr>
        <w:t xml:space="preserve"> à la communauté ...</w:t>
      </w:r>
    </w:p>
    <w:p w:rsidR="005D6BBD" w:rsidRPr="005D6BBD" w:rsidRDefault="005D6BBD" w:rsidP="005D6BBD">
      <w:pPr>
        <w:tabs>
          <w:tab w:val="left" w:pos="0"/>
          <w:tab w:val="left" w:pos="2268"/>
          <w:tab w:val="left" w:pos="5670"/>
        </w:tabs>
        <w:jc w:val="both"/>
        <w:rPr>
          <w:sz w:val="24"/>
          <w:szCs w:val="24"/>
        </w:rPr>
      </w:pPr>
    </w:p>
    <w:p w:rsidR="00842C2E" w:rsidRPr="00842C2E" w:rsidRDefault="00842C2E" w:rsidP="00842C2E">
      <w:pPr>
        <w:tabs>
          <w:tab w:val="left" w:pos="0"/>
        </w:tabs>
        <w:jc w:val="both"/>
        <w:rPr>
          <w:b/>
          <w:sz w:val="24"/>
          <w:szCs w:val="24"/>
        </w:rPr>
      </w:pPr>
      <w:r w:rsidRPr="00842C2E">
        <w:rPr>
          <w:b/>
          <w:sz w:val="24"/>
          <w:szCs w:val="24"/>
          <w:u w:val="single"/>
        </w:rPr>
        <w:t>Article 2</w:t>
      </w:r>
      <w:r w:rsidRPr="00842C2E">
        <w:rPr>
          <w:b/>
          <w:sz w:val="24"/>
          <w:szCs w:val="24"/>
        </w:rPr>
        <w:t> :</w:t>
      </w:r>
    </w:p>
    <w:p w:rsidR="00842C2E" w:rsidRPr="00842C2E" w:rsidRDefault="005D6BBD" w:rsidP="00842C2E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 compter du ...</w:t>
      </w:r>
      <w:r w:rsidR="00842C2E" w:rsidRPr="00842C2E">
        <w:rPr>
          <w:sz w:val="24"/>
          <w:szCs w:val="24"/>
        </w:rPr>
        <w:t xml:space="preserve">, </w:t>
      </w:r>
      <w:r w:rsidRPr="00811B1B">
        <w:rPr>
          <w:sz w:val="24"/>
          <w:szCs w:val="24"/>
        </w:rPr>
        <w:t xml:space="preserve">Monsieur </w:t>
      </w:r>
      <w:r w:rsidRPr="00811B1B">
        <w:rPr>
          <w:i/>
          <w:sz w:val="24"/>
          <w:szCs w:val="24"/>
        </w:rPr>
        <w:t>(ou Madame)</w:t>
      </w:r>
      <w:r w:rsidRPr="00811B1B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="00842C2E" w:rsidRPr="00842C2E">
        <w:rPr>
          <w:sz w:val="24"/>
          <w:szCs w:val="24"/>
        </w:rPr>
        <w:t>est radié</w:t>
      </w:r>
      <w:r w:rsidRPr="005D6BBD">
        <w:rPr>
          <w:i/>
          <w:sz w:val="24"/>
          <w:szCs w:val="24"/>
        </w:rPr>
        <w:t>(e)</w:t>
      </w:r>
      <w:r w:rsidR="00842C2E" w:rsidRPr="00842C2E">
        <w:rPr>
          <w:sz w:val="24"/>
          <w:szCs w:val="24"/>
        </w:rPr>
        <w:t xml:space="preserve"> des effectifs de la commune.</w:t>
      </w:r>
    </w:p>
    <w:p w:rsidR="00842C2E" w:rsidRDefault="00842C2E" w:rsidP="00842C2E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</w:p>
    <w:p w:rsidR="00842C2E" w:rsidRPr="008951A3" w:rsidRDefault="00842C2E" w:rsidP="00842C2E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 : </w:t>
      </w:r>
    </w:p>
    <w:p w:rsidR="00842C2E" w:rsidRDefault="00842C2E" w:rsidP="00842C2E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Directeur Général des Services </w:t>
      </w:r>
      <w:r w:rsidR="00FF16F4" w:rsidRPr="00FF16F4">
        <w:rPr>
          <w:sz w:val="24"/>
          <w:szCs w:val="24"/>
        </w:rPr>
        <w:t xml:space="preserve">(ou la secrétaire de mairie, le Directeur…) </w:t>
      </w:r>
      <w:r w:rsidRPr="008951A3">
        <w:rPr>
          <w:sz w:val="24"/>
          <w:szCs w:val="24"/>
        </w:rPr>
        <w:t xml:space="preserve">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:rsidR="00842C2E" w:rsidRPr="008951A3" w:rsidRDefault="00842C2E" w:rsidP="00842C2E">
      <w:pPr>
        <w:jc w:val="both"/>
        <w:rPr>
          <w:sz w:val="24"/>
          <w:szCs w:val="24"/>
        </w:rPr>
      </w:pPr>
    </w:p>
    <w:p w:rsidR="00842C2E" w:rsidRPr="008951A3" w:rsidRDefault="00842C2E" w:rsidP="00842C2E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8951A3">
        <w:rPr>
          <w:b/>
          <w:sz w:val="24"/>
          <w:szCs w:val="24"/>
        </w:rPr>
        <w:t xml:space="preserve"> : </w:t>
      </w:r>
    </w:p>
    <w:p w:rsidR="00842C2E" w:rsidRPr="003D58F3" w:rsidRDefault="00842C2E" w:rsidP="00842C2E">
      <w:pPr>
        <w:tabs>
          <w:tab w:val="left" w:pos="0"/>
        </w:tabs>
        <w:jc w:val="both"/>
        <w:rPr>
          <w:rFonts w:ascii="Trebuchet MS" w:hAnsi="Trebuchet MS" w:cs="Trebuchet MS"/>
          <w:sz w:val="24"/>
          <w:szCs w:val="24"/>
        </w:rPr>
      </w:pPr>
      <w:r w:rsidRPr="00842C2E">
        <w:rPr>
          <w:sz w:val="24"/>
          <w:szCs w:val="24"/>
        </w:rPr>
        <w:t xml:space="preserve">Le Maire </w:t>
      </w:r>
      <w:r w:rsidRPr="00842C2E">
        <w:rPr>
          <w:i/>
          <w:sz w:val="24"/>
          <w:szCs w:val="24"/>
        </w:rPr>
        <w:t>(ou le Président)</w:t>
      </w:r>
      <w:r w:rsidRPr="00842C2E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Tribunal Administratif </w:t>
      </w:r>
      <w:r>
        <w:rPr>
          <w:sz w:val="24"/>
          <w:szCs w:val="24"/>
        </w:rPr>
        <w:t xml:space="preserve">d’Amiens </w:t>
      </w:r>
      <w:r w:rsidRPr="00842C2E">
        <w:rPr>
          <w:sz w:val="24"/>
          <w:szCs w:val="24"/>
        </w:rPr>
        <w:t>dans un délai de deux mois, à compter de la présente notification</w:t>
      </w:r>
      <w:r w:rsidRPr="003D58F3">
        <w:rPr>
          <w:rFonts w:ascii="Trebuchet MS" w:hAnsi="Trebuchet MS" w:cs="Trebuchet MS"/>
          <w:sz w:val="24"/>
          <w:szCs w:val="24"/>
        </w:rPr>
        <w:t>.</w:t>
      </w:r>
    </w:p>
    <w:p w:rsidR="00842C2E" w:rsidRDefault="00842C2E" w:rsidP="00842C2E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842C2E" w:rsidRPr="008951A3" w:rsidRDefault="00842C2E" w:rsidP="00842C2E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:rsidR="00842C2E" w:rsidRDefault="00842C2E" w:rsidP="00842C2E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Préfet, 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</w:t>
      </w:r>
      <w:r w:rsidRPr="00FE671E">
        <w:rPr>
          <w:sz w:val="24"/>
          <w:szCs w:val="24"/>
        </w:rPr>
        <w:t>comptable de la collectivité</w:t>
      </w:r>
      <w:r w:rsidRPr="008951A3">
        <w:rPr>
          <w:color w:val="000000" w:themeColor="text1"/>
          <w:sz w:val="24"/>
          <w:szCs w:val="24"/>
        </w:rPr>
        <w:t>.</w:t>
      </w:r>
    </w:p>
    <w:p w:rsidR="00842C2E" w:rsidRDefault="00842C2E" w:rsidP="00842C2E">
      <w:pPr>
        <w:jc w:val="both"/>
        <w:rPr>
          <w:bCs/>
          <w:sz w:val="24"/>
          <w:szCs w:val="24"/>
        </w:rPr>
      </w:pPr>
    </w:p>
    <w:p w:rsidR="00842C2E" w:rsidRDefault="00842C2E" w:rsidP="00842C2E">
      <w:pPr>
        <w:jc w:val="both"/>
        <w:rPr>
          <w:bCs/>
          <w:sz w:val="24"/>
          <w:szCs w:val="24"/>
        </w:rPr>
      </w:pPr>
    </w:p>
    <w:p w:rsidR="00842C2E" w:rsidRDefault="00842C2E" w:rsidP="00842C2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..., le ...</w:t>
      </w:r>
    </w:p>
    <w:p w:rsidR="00842C2E" w:rsidRPr="00500720" w:rsidRDefault="00842C2E" w:rsidP="00842C2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et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:rsidR="00842C2E" w:rsidRDefault="00842C2E" w:rsidP="00842C2E"/>
    <w:p w:rsidR="00842C2E" w:rsidRDefault="00842C2E" w:rsidP="00842C2E"/>
    <w:p w:rsidR="005F6250" w:rsidRDefault="005F6250"/>
    <w:sectPr w:rsidR="005F6250" w:rsidSect="00413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A5" w:rsidRDefault="0083383D">
      <w:r>
        <w:separator/>
      </w:r>
    </w:p>
  </w:endnote>
  <w:endnote w:type="continuationSeparator" w:id="0">
    <w:p w:rsidR="008E10A5" w:rsidRDefault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A" w:rsidRDefault="00A2408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3D" w:rsidRPr="0083383D" w:rsidRDefault="00A2408A" w:rsidP="0083383D">
    <w:pPr>
      <w:pStyle w:val="Pieddepage"/>
      <w:jc w:val="center"/>
      <w:rPr>
        <w:sz w:val="22"/>
        <w:szCs w:val="22"/>
      </w:rPr>
    </w:pPr>
    <w:r>
      <w:rPr>
        <w:sz w:val="22"/>
        <w:szCs w:val="22"/>
      </w:rPr>
      <w:t xml:space="preserve">Pôle </w:t>
    </w:r>
    <w:r>
      <w:rPr>
        <w:sz w:val="22"/>
        <w:szCs w:val="22"/>
      </w:rPr>
      <w:t>j</w:t>
    </w:r>
    <w:bookmarkStart w:id="0" w:name="_GoBack"/>
    <w:bookmarkEnd w:id="0"/>
    <w:r w:rsidR="0083383D" w:rsidRPr="0083383D">
      <w:rPr>
        <w:sz w:val="22"/>
        <w:szCs w:val="22"/>
      </w:rPr>
      <w:t>uridique</w:t>
    </w:r>
    <w:r>
      <w:rPr>
        <w:sz w:val="22"/>
        <w:szCs w:val="22"/>
      </w:rPr>
      <w:t xml:space="preserve"> et carrières CDG60 -</w:t>
    </w:r>
    <w:r w:rsidR="0083383D" w:rsidRPr="0083383D">
      <w:rPr>
        <w:sz w:val="22"/>
        <w:szCs w:val="22"/>
      </w:rPr>
      <w:t xml:space="preserve"> juillet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A" w:rsidRDefault="00A240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A5" w:rsidRDefault="0083383D">
      <w:r>
        <w:separator/>
      </w:r>
    </w:p>
  </w:footnote>
  <w:footnote w:type="continuationSeparator" w:id="0">
    <w:p w:rsidR="008E10A5" w:rsidRDefault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A" w:rsidRDefault="00A2408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A3" w:rsidRDefault="00A2408A">
    <w:pPr>
      <w:pStyle w:val="En-tte"/>
    </w:pPr>
  </w:p>
  <w:p w:rsidR="008951A3" w:rsidRDefault="005D6BBD">
    <w:pPr>
      <w:pStyle w:val="En-tte"/>
    </w:pPr>
    <w:r>
      <w:t>Logo de la collectivité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8A" w:rsidRDefault="00A2408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C2E"/>
    <w:rsid w:val="005D6BBD"/>
    <w:rsid w:val="005F6250"/>
    <w:rsid w:val="0083383D"/>
    <w:rsid w:val="00842C2E"/>
    <w:rsid w:val="008E10A5"/>
    <w:rsid w:val="00A2408A"/>
    <w:rsid w:val="00B746D0"/>
    <w:rsid w:val="00EA2395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D386A-8F61-4788-863B-45759E7E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2C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42C2E"/>
  </w:style>
  <w:style w:type="paragraph" w:styleId="Retraitcorpsdetexte2">
    <w:name w:val="Body Text Indent 2"/>
    <w:basedOn w:val="Normal"/>
    <w:link w:val="Retraitcorpsdetexte2Car"/>
    <w:uiPriority w:val="99"/>
    <w:unhideWhenUsed/>
    <w:rsid w:val="00842C2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42C2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42C2E"/>
    <w:rPr>
      <w:b/>
      <w:bCs/>
    </w:rPr>
  </w:style>
  <w:style w:type="paragraph" w:customStyle="1" w:styleId="intituldelarrt">
    <w:name w:val="intitulé de l'arrêté"/>
    <w:basedOn w:val="Normal"/>
    <w:rsid w:val="00842C2E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42C2E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833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83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4</cp:revision>
  <dcterms:created xsi:type="dcterms:W3CDTF">2013-10-28T15:54:00Z</dcterms:created>
  <dcterms:modified xsi:type="dcterms:W3CDTF">2017-11-03T10:43:00Z</dcterms:modified>
</cp:coreProperties>
</file>