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9D65" w14:textId="77777777" w:rsidR="00ED470D" w:rsidRPr="000D0966" w:rsidRDefault="00ED470D" w:rsidP="00ED470D">
      <w:pPr>
        <w:tabs>
          <w:tab w:val="left" w:pos="284"/>
          <w:tab w:val="left" w:pos="2552"/>
        </w:tabs>
        <w:rPr>
          <w:b/>
          <w:bCs/>
          <w:sz w:val="24"/>
          <w:szCs w:val="24"/>
        </w:rPr>
      </w:pPr>
    </w:p>
    <w:p w14:paraId="40CC19B0" w14:textId="77777777" w:rsidR="00ED470D" w:rsidRPr="000D0966" w:rsidRDefault="00ED470D" w:rsidP="00ED470D">
      <w:pPr>
        <w:tabs>
          <w:tab w:val="left" w:pos="284"/>
          <w:tab w:val="left" w:pos="2552"/>
        </w:tabs>
        <w:jc w:val="center"/>
        <w:rPr>
          <w:b/>
          <w:bCs/>
          <w:sz w:val="28"/>
          <w:szCs w:val="28"/>
        </w:rPr>
      </w:pPr>
      <w:r w:rsidRPr="000D0966">
        <w:rPr>
          <w:b/>
          <w:bCs/>
          <w:sz w:val="28"/>
          <w:szCs w:val="28"/>
        </w:rPr>
        <w:t xml:space="preserve">ARRÊTÉ DE </w:t>
      </w:r>
      <w:r>
        <w:rPr>
          <w:b/>
          <w:bCs/>
          <w:sz w:val="28"/>
          <w:szCs w:val="28"/>
        </w:rPr>
        <w:t xml:space="preserve">MISE EN </w:t>
      </w:r>
      <w:r w:rsidRPr="00401C5F">
        <w:rPr>
          <w:b/>
          <w:bCs/>
          <w:i/>
          <w:sz w:val="28"/>
          <w:szCs w:val="28"/>
        </w:rPr>
        <w:t>(OU DE PROLONGATION D’UN)</w:t>
      </w:r>
      <w:r w:rsidRPr="000D0966">
        <w:rPr>
          <w:b/>
          <w:bCs/>
          <w:sz w:val="28"/>
          <w:szCs w:val="28"/>
        </w:rPr>
        <w:t xml:space="preserve"> CONGÉ DE MALADIE ORDINAIRE </w:t>
      </w:r>
      <w:r w:rsidRPr="000D0966">
        <w:rPr>
          <w:b/>
          <w:sz w:val="28"/>
          <w:szCs w:val="28"/>
        </w:rPr>
        <w:t xml:space="preserve">A PLEIN </w:t>
      </w:r>
      <w:r w:rsidRPr="000D0966">
        <w:rPr>
          <w:b/>
          <w:i/>
          <w:sz w:val="28"/>
          <w:szCs w:val="28"/>
        </w:rPr>
        <w:t>ou DEMI-TRAITEMENT</w:t>
      </w:r>
    </w:p>
    <w:p w14:paraId="71024149" w14:textId="4FD98A5B" w:rsidR="00ED470D" w:rsidRPr="00335291" w:rsidRDefault="00ED470D" w:rsidP="00ED470D">
      <w:pPr>
        <w:tabs>
          <w:tab w:val="left" w:pos="284"/>
          <w:tab w:val="left" w:pos="2552"/>
        </w:tabs>
        <w:jc w:val="center"/>
        <w:rPr>
          <w:bCs/>
          <w:i/>
          <w:sz w:val="24"/>
          <w:szCs w:val="24"/>
        </w:rPr>
      </w:pPr>
      <w:r w:rsidRPr="00335291">
        <w:rPr>
          <w:i/>
          <w:sz w:val="24"/>
          <w:szCs w:val="24"/>
        </w:rPr>
        <w:t xml:space="preserve">(Pour les </w:t>
      </w:r>
      <w:r w:rsidRPr="00B078EA">
        <w:rPr>
          <w:i/>
          <w:sz w:val="24"/>
          <w:szCs w:val="24"/>
        </w:rPr>
        <w:t xml:space="preserve">fonctionnaires </w:t>
      </w:r>
      <w:r w:rsidRPr="00335291">
        <w:rPr>
          <w:i/>
          <w:sz w:val="24"/>
          <w:szCs w:val="24"/>
        </w:rPr>
        <w:t>relevant du régime général</w:t>
      </w:r>
      <w:r w:rsidR="00F62166">
        <w:rPr>
          <w:i/>
          <w:sz w:val="24"/>
          <w:szCs w:val="24"/>
        </w:rPr>
        <w:t xml:space="preserve"> IRCANTEC</w:t>
      </w:r>
      <w:r w:rsidRPr="00335291">
        <w:rPr>
          <w:i/>
          <w:sz w:val="24"/>
          <w:szCs w:val="24"/>
        </w:rPr>
        <w:t>)</w:t>
      </w:r>
    </w:p>
    <w:p w14:paraId="7E8F913D" w14:textId="77777777" w:rsidR="00ED470D" w:rsidRPr="000D0966" w:rsidRDefault="00ED470D" w:rsidP="00ED470D">
      <w:pPr>
        <w:tabs>
          <w:tab w:val="left" w:pos="284"/>
          <w:tab w:val="left" w:pos="2552"/>
        </w:tabs>
        <w:jc w:val="center"/>
        <w:rPr>
          <w:b/>
          <w:bCs/>
          <w:sz w:val="24"/>
          <w:szCs w:val="24"/>
        </w:rPr>
      </w:pPr>
    </w:p>
    <w:p w14:paraId="64C3DDF3" w14:textId="77777777" w:rsidR="00ED470D" w:rsidRDefault="00ED470D" w:rsidP="00ED470D">
      <w:pPr>
        <w:tabs>
          <w:tab w:val="left" w:pos="284"/>
          <w:tab w:val="left" w:pos="2552"/>
        </w:tabs>
        <w:jc w:val="center"/>
        <w:rPr>
          <w:rStyle w:val="lev"/>
          <w:sz w:val="24"/>
          <w:szCs w:val="24"/>
        </w:rPr>
      </w:pPr>
      <w:r>
        <w:rPr>
          <w:b/>
          <w:i/>
          <w:iCs/>
          <w:sz w:val="24"/>
          <w:szCs w:val="24"/>
        </w:rPr>
        <w:t>Les mentions en italiques constituent des commentaires destinés à faciliter la rédaction de l’arrêté. Ils doivent être supprimés de l’arrêté définitif.</w:t>
      </w:r>
    </w:p>
    <w:p w14:paraId="492698CE" w14:textId="77777777" w:rsidR="00ED470D" w:rsidRDefault="00ED470D" w:rsidP="00ED470D">
      <w:pPr>
        <w:tabs>
          <w:tab w:val="left" w:pos="284"/>
          <w:tab w:val="left" w:pos="2268"/>
          <w:tab w:val="left" w:pos="2552"/>
        </w:tabs>
        <w:jc w:val="both"/>
        <w:rPr>
          <w:sz w:val="24"/>
          <w:szCs w:val="24"/>
        </w:rPr>
      </w:pPr>
    </w:p>
    <w:p w14:paraId="68C0F565" w14:textId="77777777" w:rsidR="00ED470D" w:rsidRPr="000D0966" w:rsidRDefault="00ED470D" w:rsidP="00ED470D">
      <w:pPr>
        <w:tabs>
          <w:tab w:val="left" w:pos="284"/>
          <w:tab w:val="left" w:pos="2268"/>
          <w:tab w:val="left" w:pos="2552"/>
        </w:tabs>
        <w:jc w:val="both"/>
        <w:rPr>
          <w:sz w:val="24"/>
          <w:szCs w:val="24"/>
        </w:rPr>
      </w:pPr>
    </w:p>
    <w:p w14:paraId="4D93065F" w14:textId="77777777" w:rsidR="00ED470D" w:rsidRPr="000D0966" w:rsidRDefault="00ED470D" w:rsidP="00ED470D">
      <w:pPr>
        <w:tabs>
          <w:tab w:val="left" w:pos="284"/>
          <w:tab w:val="left" w:pos="2268"/>
          <w:tab w:val="left" w:pos="2552"/>
        </w:tabs>
        <w:jc w:val="both"/>
        <w:rPr>
          <w:sz w:val="24"/>
          <w:szCs w:val="24"/>
        </w:rPr>
      </w:pPr>
      <w:r w:rsidRPr="000D0966">
        <w:rPr>
          <w:sz w:val="24"/>
          <w:szCs w:val="24"/>
        </w:rPr>
        <w:t xml:space="preserve">Le Maire </w:t>
      </w:r>
      <w:r w:rsidRPr="000D0966">
        <w:rPr>
          <w:i/>
          <w:sz w:val="24"/>
          <w:szCs w:val="24"/>
        </w:rPr>
        <w:t>(ou le Président)</w:t>
      </w:r>
      <w:r>
        <w:rPr>
          <w:sz w:val="24"/>
          <w:szCs w:val="24"/>
        </w:rPr>
        <w:t xml:space="preserve"> de ...</w:t>
      </w:r>
    </w:p>
    <w:p w14:paraId="1C684CD2" w14:textId="77777777" w:rsidR="00ED470D" w:rsidRPr="000D0966" w:rsidRDefault="00ED470D" w:rsidP="00ED470D">
      <w:pPr>
        <w:tabs>
          <w:tab w:val="left" w:pos="284"/>
        </w:tabs>
        <w:jc w:val="both"/>
        <w:rPr>
          <w:sz w:val="24"/>
          <w:szCs w:val="24"/>
        </w:rPr>
      </w:pPr>
    </w:p>
    <w:p w14:paraId="6857D3C0" w14:textId="77777777" w:rsidR="00ED470D" w:rsidRPr="000D0966" w:rsidRDefault="00ED470D" w:rsidP="00ED470D">
      <w:pPr>
        <w:jc w:val="both"/>
        <w:rPr>
          <w:sz w:val="24"/>
          <w:szCs w:val="24"/>
        </w:rPr>
      </w:pPr>
      <w:r w:rsidRPr="000D0966">
        <w:rPr>
          <w:sz w:val="24"/>
          <w:szCs w:val="24"/>
        </w:rPr>
        <w:t>Vu le code de la Sécurité Sociale, et Vu le décret</w:t>
      </w:r>
      <w:r w:rsidRPr="00290324">
        <w:t xml:space="preserve"> </w:t>
      </w:r>
      <w:r w:rsidRPr="00290324">
        <w:rPr>
          <w:sz w:val="24"/>
          <w:szCs w:val="24"/>
        </w:rPr>
        <w:t>n°60-58</w:t>
      </w:r>
      <w:r w:rsidRPr="000D0966">
        <w:rPr>
          <w:sz w:val="24"/>
          <w:szCs w:val="24"/>
        </w:rPr>
        <w:t xml:space="preserve"> du 11 janvier 1960 définissant le régime de protection sociale des fonctionnaires territoriaux,</w:t>
      </w:r>
    </w:p>
    <w:p w14:paraId="0C636730" w14:textId="77777777" w:rsidR="00ED470D" w:rsidRPr="000D0966" w:rsidRDefault="00ED470D" w:rsidP="00ED470D">
      <w:pPr>
        <w:jc w:val="both"/>
        <w:rPr>
          <w:sz w:val="24"/>
          <w:szCs w:val="24"/>
        </w:rPr>
      </w:pPr>
    </w:p>
    <w:p w14:paraId="5C7A4845" w14:textId="30766523" w:rsidR="00ED470D" w:rsidRDefault="00ED470D" w:rsidP="00ED470D">
      <w:pPr>
        <w:jc w:val="both"/>
        <w:rPr>
          <w:sz w:val="24"/>
          <w:szCs w:val="24"/>
        </w:rPr>
      </w:pPr>
      <w:r w:rsidRPr="000D0966">
        <w:rPr>
          <w:sz w:val="24"/>
          <w:szCs w:val="24"/>
        </w:rPr>
        <w:t xml:space="preserve">Vu </w:t>
      </w:r>
      <w:r w:rsidR="000842F5">
        <w:rPr>
          <w:sz w:val="24"/>
          <w:szCs w:val="24"/>
        </w:rPr>
        <w:t>le Code général de la fonction publique, et notamment ses articles</w:t>
      </w:r>
      <w:r w:rsidR="00F62166">
        <w:rPr>
          <w:sz w:val="24"/>
          <w:szCs w:val="24"/>
        </w:rPr>
        <w:t xml:space="preserve"> L</w:t>
      </w:r>
      <w:r w:rsidR="00762699">
        <w:rPr>
          <w:sz w:val="24"/>
          <w:szCs w:val="24"/>
        </w:rPr>
        <w:t>.</w:t>
      </w:r>
      <w:r w:rsidR="00F62166">
        <w:rPr>
          <w:sz w:val="24"/>
          <w:szCs w:val="24"/>
        </w:rPr>
        <w:t>613-6 et</w:t>
      </w:r>
      <w:r w:rsidR="000842F5">
        <w:rPr>
          <w:sz w:val="24"/>
          <w:szCs w:val="24"/>
        </w:rPr>
        <w:t xml:space="preserve"> L. 822-1 à L. 822-5,</w:t>
      </w:r>
    </w:p>
    <w:p w14:paraId="5A3362DF" w14:textId="77777777" w:rsidR="00ED470D" w:rsidRPr="00ED470D" w:rsidRDefault="00ED470D" w:rsidP="00ED470D">
      <w:pPr>
        <w:jc w:val="both"/>
        <w:rPr>
          <w:sz w:val="24"/>
          <w:szCs w:val="24"/>
        </w:rPr>
      </w:pPr>
    </w:p>
    <w:p w14:paraId="0064DCC2" w14:textId="77777777" w:rsidR="00ED470D" w:rsidRPr="00ED470D" w:rsidRDefault="00ED470D" w:rsidP="00ED470D">
      <w:pPr>
        <w:jc w:val="both"/>
        <w:rPr>
          <w:sz w:val="24"/>
          <w:szCs w:val="24"/>
        </w:rPr>
      </w:pPr>
      <w:r w:rsidRPr="00ED470D">
        <w:rPr>
          <w:sz w:val="24"/>
          <w:szCs w:val="24"/>
        </w:rPr>
        <w:t>Vu l’article 115 de la loi n° 2017-1837 du 30 décembre 2017 de finances pour 2018</w:t>
      </w:r>
    </w:p>
    <w:p w14:paraId="3875A67D" w14:textId="77777777" w:rsidR="00ED470D" w:rsidRPr="00B078EA" w:rsidRDefault="00ED470D" w:rsidP="00ED470D">
      <w:pPr>
        <w:jc w:val="both"/>
        <w:rPr>
          <w:sz w:val="24"/>
          <w:szCs w:val="24"/>
        </w:rPr>
      </w:pPr>
    </w:p>
    <w:p w14:paraId="1480E31B" w14:textId="651BA456" w:rsidR="00ED470D" w:rsidRPr="00B078EA" w:rsidRDefault="00ED470D" w:rsidP="00ED470D">
      <w:pPr>
        <w:pStyle w:val="VuConsidrant"/>
        <w:spacing w:after="0"/>
        <w:rPr>
          <w:sz w:val="24"/>
          <w:szCs w:val="24"/>
        </w:rPr>
      </w:pPr>
      <w:r w:rsidRPr="00B078EA">
        <w:rPr>
          <w:rFonts w:ascii="Times New Roman" w:hAnsi="Times New Roman" w:cs="Times New Roman"/>
          <w:sz w:val="24"/>
          <w:szCs w:val="24"/>
        </w:rPr>
        <w:t>Vu le décret n° 87-602 du 30 juillet 1987 relatif à l’organisation des comités médicaux aux conditions d’aptitude physique et au régime des congés de maladie des fonctionnaires territoriaux</w:t>
      </w:r>
      <w:r w:rsidR="007670CF">
        <w:rPr>
          <w:rFonts w:ascii="Times New Roman" w:hAnsi="Times New Roman" w:cs="Times New Roman"/>
          <w:sz w:val="24"/>
          <w:szCs w:val="24"/>
        </w:rPr>
        <w:t xml:space="preserve"> </w:t>
      </w:r>
      <w:r w:rsidR="007670CF" w:rsidRPr="007670CF">
        <w:rPr>
          <w:rFonts w:ascii="Times New Roman" w:hAnsi="Times New Roman" w:cs="Times New Roman"/>
          <w:sz w:val="24"/>
          <w:szCs w:val="24"/>
        </w:rPr>
        <w:t>notamment son article 15,</w:t>
      </w:r>
    </w:p>
    <w:p w14:paraId="2F952E91" w14:textId="77777777" w:rsidR="00ED470D" w:rsidRPr="00B078EA" w:rsidRDefault="00ED470D" w:rsidP="00ED470D">
      <w:pPr>
        <w:jc w:val="both"/>
        <w:rPr>
          <w:rFonts w:ascii="Microsoft Sans Serif" w:hAnsi="Microsoft Sans Serif"/>
        </w:rPr>
      </w:pPr>
    </w:p>
    <w:p w14:paraId="09284D84" w14:textId="453DB05B" w:rsidR="00ED470D" w:rsidRPr="009D2299" w:rsidRDefault="00ED470D" w:rsidP="00ED470D">
      <w:pPr>
        <w:jc w:val="both"/>
        <w:rPr>
          <w:sz w:val="24"/>
          <w:szCs w:val="24"/>
        </w:rPr>
      </w:pPr>
      <w:r>
        <w:rPr>
          <w:sz w:val="24"/>
          <w:szCs w:val="24"/>
        </w:rPr>
        <w:t>Vu</w:t>
      </w:r>
      <w:r w:rsidRPr="009D2299">
        <w:rPr>
          <w:sz w:val="24"/>
          <w:szCs w:val="24"/>
        </w:rPr>
        <w:t xml:space="preserve"> le décret </w:t>
      </w:r>
      <w:r w:rsidR="000842F5">
        <w:rPr>
          <w:sz w:val="24"/>
          <w:szCs w:val="24"/>
        </w:rPr>
        <w:t xml:space="preserve">n° </w:t>
      </w:r>
      <w:r w:rsidRPr="009D2299">
        <w:rPr>
          <w:sz w:val="24"/>
          <w:szCs w:val="24"/>
        </w:rPr>
        <w:t>91-298 du 20 mars 1991 relatif aux agents occupant des emplois à temps non complet et relevant du régime général</w:t>
      </w:r>
      <w:r w:rsidR="00F62166">
        <w:rPr>
          <w:sz w:val="24"/>
          <w:szCs w:val="24"/>
        </w:rPr>
        <w:t xml:space="preserve"> notamment ses articles 34 à 43</w:t>
      </w:r>
      <w:r w:rsidRPr="009D2299">
        <w:rPr>
          <w:sz w:val="24"/>
          <w:szCs w:val="24"/>
        </w:rPr>
        <w:t>,</w:t>
      </w:r>
    </w:p>
    <w:p w14:paraId="1CE6584B" w14:textId="77777777" w:rsidR="00ED470D" w:rsidRPr="009D2299" w:rsidRDefault="00ED470D" w:rsidP="00ED470D">
      <w:pPr>
        <w:jc w:val="both"/>
        <w:rPr>
          <w:sz w:val="24"/>
          <w:szCs w:val="24"/>
        </w:rPr>
      </w:pPr>
    </w:p>
    <w:p w14:paraId="4BD5E739" w14:textId="4DC12493" w:rsidR="00ED470D" w:rsidRDefault="00ED470D" w:rsidP="00ED470D">
      <w:pPr>
        <w:jc w:val="both"/>
        <w:rPr>
          <w:sz w:val="24"/>
          <w:szCs w:val="24"/>
        </w:rPr>
      </w:pPr>
      <w:r w:rsidRPr="009D2299">
        <w:rPr>
          <w:sz w:val="24"/>
          <w:szCs w:val="24"/>
        </w:rPr>
        <w:t>Vu le certificat médical établi par le Docteur</w:t>
      </w:r>
      <w:r w:rsidR="004A0B03" w:rsidRPr="009D2299">
        <w:rPr>
          <w:sz w:val="24"/>
          <w:szCs w:val="24"/>
        </w:rPr>
        <w:t xml:space="preserve"> ...</w:t>
      </w:r>
      <w:r w:rsidRPr="009D2299">
        <w:rPr>
          <w:sz w:val="24"/>
          <w:szCs w:val="24"/>
        </w:rPr>
        <w:t xml:space="preserve">, préconisant un arrêt de travail </w:t>
      </w:r>
      <w:r>
        <w:rPr>
          <w:sz w:val="24"/>
          <w:szCs w:val="24"/>
        </w:rPr>
        <w:t>de</w:t>
      </w:r>
      <w:r w:rsidR="004A0B03">
        <w:rPr>
          <w:sz w:val="24"/>
          <w:szCs w:val="24"/>
        </w:rPr>
        <w:t xml:space="preserve"> … </w:t>
      </w:r>
      <w:r>
        <w:rPr>
          <w:sz w:val="24"/>
          <w:szCs w:val="24"/>
        </w:rPr>
        <w:t>jours à compter du ...</w:t>
      </w:r>
      <w:r w:rsidRPr="009D2299">
        <w:rPr>
          <w:sz w:val="24"/>
          <w:szCs w:val="24"/>
        </w:rPr>
        <w:t xml:space="preserve">, </w:t>
      </w:r>
    </w:p>
    <w:p w14:paraId="68145577" w14:textId="77777777" w:rsidR="00ED470D" w:rsidRDefault="00ED470D" w:rsidP="00ED470D">
      <w:pPr>
        <w:jc w:val="both"/>
        <w:rPr>
          <w:sz w:val="24"/>
          <w:szCs w:val="24"/>
        </w:rPr>
      </w:pPr>
    </w:p>
    <w:p w14:paraId="6F1F9550" w14:textId="77777777" w:rsidR="000F7CBD" w:rsidRDefault="00ED470D" w:rsidP="00ED470D">
      <w:pPr>
        <w:jc w:val="both"/>
        <w:rPr>
          <w:b/>
          <w:i/>
          <w:sz w:val="24"/>
          <w:szCs w:val="24"/>
        </w:rPr>
      </w:pPr>
      <w:r w:rsidRPr="00ED470D">
        <w:rPr>
          <w:b/>
          <w:i/>
          <w:sz w:val="24"/>
          <w:szCs w:val="24"/>
        </w:rPr>
        <w:t>Le cas échéant : en cas de prolongation ; ou de reprise de moins de 48h entre deux congés de maladie accordés au titre de la même cause ; ou en cas de nouvel arrêt accordé postérieurement à un premier congé de maladie au titre d'une même affection de longue durée </w:t>
      </w:r>
      <w:r w:rsidR="000F7CBD">
        <w:rPr>
          <w:rFonts w:eastAsia="Calibri"/>
          <w:b/>
          <w:i/>
          <w:sz w:val="24"/>
          <w:szCs w:val="24"/>
          <w:lang w:eastAsia="en-US"/>
        </w:rPr>
        <w:t>(voir précision du médecin sur le volet n° 2 du certificat</w:t>
      </w:r>
      <w:r w:rsidR="00DA3E04">
        <w:rPr>
          <w:rFonts w:eastAsia="Calibri"/>
          <w:b/>
          <w:i/>
          <w:sz w:val="24"/>
          <w:szCs w:val="24"/>
          <w:lang w:eastAsia="en-US"/>
        </w:rPr>
        <w:t xml:space="preserve"> médi</w:t>
      </w:r>
      <w:r w:rsidR="005E1136">
        <w:rPr>
          <w:rFonts w:eastAsia="Calibri"/>
          <w:b/>
          <w:i/>
          <w:sz w:val="24"/>
          <w:szCs w:val="24"/>
          <w:lang w:eastAsia="en-US"/>
        </w:rPr>
        <w:t>c</w:t>
      </w:r>
      <w:r w:rsidR="00DA3E04">
        <w:rPr>
          <w:rFonts w:eastAsia="Calibri"/>
          <w:b/>
          <w:i/>
          <w:sz w:val="24"/>
          <w:szCs w:val="24"/>
          <w:lang w:eastAsia="en-US"/>
        </w:rPr>
        <w:t>al</w:t>
      </w:r>
      <w:r w:rsidR="000F7CBD">
        <w:rPr>
          <w:rFonts w:eastAsia="Calibri"/>
          <w:b/>
          <w:i/>
          <w:sz w:val="24"/>
          <w:szCs w:val="24"/>
          <w:lang w:eastAsia="en-US"/>
        </w:rPr>
        <w:t xml:space="preserve">) </w:t>
      </w:r>
      <w:r w:rsidRPr="00ED470D">
        <w:rPr>
          <w:b/>
          <w:i/>
          <w:sz w:val="24"/>
          <w:szCs w:val="24"/>
        </w:rPr>
        <w:t xml:space="preserve">: </w:t>
      </w:r>
    </w:p>
    <w:p w14:paraId="29B00B29" w14:textId="77777777" w:rsidR="00ED470D" w:rsidRPr="00ED470D" w:rsidRDefault="00ED470D" w:rsidP="00ED470D">
      <w:pPr>
        <w:jc w:val="both"/>
        <w:rPr>
          <w:i/>
          <w:sz w:val="24"/>
          <w:szCs w:val="24"/>
        </w:rPr>
      </w:pPr>
      <w:r w:rsidRPr="00ED470D">
        <w:rPr>
          <w:i/>
          <w:sz w:val="24"/>
          <w:szCs w:val="24"/>
        </w:rPr>
        <w:t>Vu l'arrêté en date du … plaçant Monsieur (ou Madame) … en congé de maladie à compter du … et lu</w:t>
      </w:r>
      <w:r>
        <w:rPr>
          <w:i/>
          <w:sz w:val="24"/>
          <w:szCs w:val="24"/>
        </w:rPr>
        <w:t>i appliquant un jour de carence,</w:t>
      </w:r>
    </w:p>
    <w:p w14:paraId="61A8E95A" w14:textId="77777777" w:rsidR="00ED470D" w:rsidRPr="009D2299" w:rsidRDefault="00ED470D" w:rsidP="00ED470D">
      <w:pPr>
        <w:jc w:val="both"/>
        <w:rPr>
          <w:sz w:val="24"/>
          <w:szCs w:val="24"/>
        </w:rPr>
      </w:pPr>
    </w:p>
    <w:p w14:paraId="280D0A26" w14:textId="77777777" w:rsidR="00ED470D" w:rsidRPr="009D2299" w:rsidRDefault="00ED470D" w:rsidP="00ED470D">
      <w:pPr>
        <w:jc w:val="both"/>
        <w:rPr>
          <w:sz w:val="24"/>
          <w:szCs w:val="24"/>
        </w:rPr>
      </w:pPr>
      <w:r w:rsidRPr="009D2299">
        <w:rPr>
          <w:sz w:val="24"/>
          <w:szCs w:val="24"/>
        </w:rPr>
        <w:t>Vu le récapitulatif des arrêts de maladie précédents annexé au présent arrêté,</w:t>
      </w:r>
    </w:p>
    <w:p w14:paraId="174B0F3A" w14:textId="77777777" w:rsidR="00ED470D" w:rsidRPr="009D2299" w:rsidRDefault="00ED470D" w:rsidP="00ED470D">
      <w:pPr>
        <w:jc w:val="both"/>
        <w:rPr>
          <w:sz w:val="24"/>
          <w:szCs w:val="24"/>
        </w:rPr>
      </w:pPr>
    </w:p>
    <w:p w14:paraId="3593D91F" w14:textId="77777777" w:rsidR="00ED470D" w:rsidRDefault="00ED470D" w:rsidP="00ED470D">
      <w:pPr>
        <w:tabs>
          <w:tab w:val="left" w:pos="284"/>
        </w:tabs>
        <w:jc w:val="both"/>
        <w:rPr>
          <w:sz w:val="24"/>
          <w:szCs w:val="24"/>
        </w:rPr>
      </w:pPr>
      <w:r w:rsidRPr="009D2299">
        <w:rPr>
          <w:sz w:val="24"/>
          <w:szCs w:val="24"/>
        </w:rPr>
        <w:t xml:space="preserve">Considérant que pour la période des douze mois précédant cet arrêt de travail, </w:t>
      </w:r>
      <w:r w:rsidRPr="009D2299">
        <w:rPr>
          <w:spacing w:val="-4"/>
          <w:sz w:val="24"/>
          <w:szCs w:val="24"/>
        </w:rPr>
        <w:t xml:space="preserve">Monsieur </w:t>
      </w:r>
      <w:r w:rsidRPr="009D2299">
        <w:rPr>
          <w:i/>
          <w:spacing w:val="-4"/>
          <w:sz w:val="24"/>
          <w:szCs w:val="24"/>
        </w:rPr>
        <w:t>(ou Madame)</w:t>
      </w:r>
      <w:r>
        <w:rPr>
          <w:spacing w:val="-4"/>
          <w:sz w:val="24"/>
          <w:szCs w:val="24"/>
        </w:rPr>
        <w:t xml:space="preserve"> ...</w:t>
      </w:r>
      <w:r w:rsidRPr="009D2299">
        <w:rPr>
          <w:spacing w:val="-4"/>
          <w:sz w:val="24"/>
          <w:szCs w:val="24"/>
        </w:rPr>
        <w:t xml:space="preserve"> </w:t>
      </w:r>
      <w:r w:rsidRPr="009D2299">
        <w:rPr>
          <w:sz w:val="24"/>
          <w:szCs w:val="24"/>
        </w:rPr>
        <w:t>n’a pas bénéficié de congé</w:t>
      </w:r>
      <w:r>
        <w:rPr>
          <w:sz w:val="24"/>
          <w:szCs w:val="24"/>
        </w:rPr>
        <w:t xml:space="preserve"> de maladie </w:t>
      </w:r>
      <w:r w:rsidRPr="00E34A9E">
        <w:rPr>
          <w:i/>
          <w:sz w:val="24"/>
          <w:szCs w:val="24"/>
        </w:rPr>
        <w:t>ou a bénéficié de … (jours) de congés de maladie rémunérés à plein traitement ou à demi-traitement</w:t>
      </w:r>
      <w:r w:rsidR="00E34A9E" w:rsidRPr="00E34A9E">
        <w:rPr>
          <w:i/>
          <w:sz w:val="24"/>
          <w:szCs w:val="24"/>
        </w:rPr>
        <w:t xml:space="preserve"> dont … jour(s) de carence</w:t>
      </w:r>
      <w:r w:rsidRPr="009D2299">
        <w:rPr>
          <w:sz w:val="24"/>
          <w:szCs w:val="24"/>
        </w:rPr>
        <w:t>,</w:t>
      </w:r>
    </w:p>
    <w:p w14:paraId="03FD44D2" w14:textId="77777777" w:rsidR="00ED470D" w:rsidRPr="009D2299" w:rsidRDefault="00ED470D" w:rsidP="00ED470D">
      <w:pPr>
        <w:tabs>
          <w:tab w:val="left" w:pos="284"/>
        </w:tabs>
        <w:jc w:val="both"/>
        <w:rPr>
          <w:sz w:val="24"/>
          <w:szCs w:val="24"/>
        </w:rPr>
      </w:pPr>
    </w:p>
    <w:p w14:paraId="4CD0E917" w14:textId="4266369F" w:rsidR="000842F5" w:rsidRPr="007670CF" w:rsidRDefault="00ED470D" w:rsidP="007670CF">
      <w:pPr>
        <w:jc w:val="both"/>
        <w:rPr>
          <w:sz w:val="24"/>
          <w:szCs w:val="24"/>
        </w:rPr>
      </w:pPr>
      <w:r w:rsidRPr="009D2299">
        <w:rPr>
          <w:sz w:val="24"/>
          <w:szCs w:val="24"/>
        </w:rPr>
        <w:t xml:space="preserve">Considérant que </w:t>
      </w:r>
      <w:r>
        <w:rPr>
          <w:sz w:val="24"/>
          <w:szCs w:val="24"/>
        </w:rPr>
        <w:t xml:space="preserve">Monsieur </w:t>
      </w:r>
      <w:r w:rsidRPr="009D2299">
        <w:rPr>
          <w:i/>
          <w:sz w:val="24"/>
          <w:szCs w:val="24"/>
        </w:rPr>
        <w:t xml:space="preserve">(ou </w:t>
      </w:r>
      <w:r w:rsidR="00437E1F" w:rsidRPr="009D2299">
        <w:rPr>
          <w:i/>
          <w:sz w:val="24"/>
          <w:szCs w:val="24"/>
        </w:rPr>
        <w:t>Madame)</w:t>
      </w:r>
      <w:r w:rsidR="00437E1F">
        <w:rPr>
          <w:i/>
          <w:sz w:val="24"/>
          <w:szCs w:val="24"/>
        </w:rPr>
        <w:t xml:space="preserve"> …</w:t>
      </w:r>
      <w:r w:rsidRPr="009D2299">
        <w:rPr>
          <w:sz w:val="24"/>
          <w:szCs w:val="24"/>
        </w:rPr>
        <w:t xml:space="preserve"> est soumis au régime général de Sécurité Sociale,</w:t>
      </w:r>
    </w:p>
    <w:p w14:paraId="3C7246BF" w14:textId="77777777" w:rsidR="00ED470D" w:rsidRPr="000D0966" w:rsidRDefault="00ED470D" w:rsidP="00ED470D">
      <w:pPr>
        <w:tabs>
          <w:tab w:val="left" w:pos="284"/>
          <w:tab w:val="left" w:pos="2268"/>
          <w:tab w:val="left" w:pos="2552"/>
        </w:tabs>
        <w:rPr>
          <w:b/>
          <w:bCs/>
          <w:sz w:val="24"/>
          <w:szCs w:val="24"/>
        </w:rPr>
      </w:pPr>
    </w:p>
    <w:p w14:paraId="0710CEA7" w14:textId="77777777" w:rsidR="00ED470D" w:rsidRPr="000D0966" w:rsidRDefault="00ED470D" w:rsidP="00ED470D">
      <w:pPr>
        <w:tabs>
          <w:tab w:val="left" w:pos="284"/>
          <w:tab w:val="left" w:pos="2268"/>
          <w:tab w:val="left" w:pos="2552"/>
        </w:tabs>
        <w:jc w:val="center"/>
        <w:rPr>
          <w:b/>
          <w:bCs/>
          <w:sz w:val="28"/>
          <w:szCs w:val="28"/>
        </w:rPr>
      </w:pPr>
      <w:r w:rsidRPr="000D0966">
        <w:rPr>
          <w:b/>
          <w:bCs/>
          <w:sz w:val="28"/>
          <w:szCs w:val="28"/>
        </w:rPr>
        <w:t>ARRÊTE</w:t>
      </w:r>
    </w:p>
    <w:p w14:paraId="2AD4982A" w14:textId="77777777" w:rsidR="00ED470D" w:rsidRPr="000D0966" w:rsidRDefault="00ED470D" w:rsidP="00ED470D">
      <w:pPr>
        <w:tabs>
          <w:tab w:val="left" w:pos="284"/>
          <w:tab w:val="left" w:pos="2268"/>
          <w:tab w:val="left" w:pos="2552"/>
        </w:tabs>
        <w:rPr>
          <w:sz w:val="24"/>
          <w:szCs w:val="24"/>
        </w:rPr>
      </w:pPr>
    </w:p>
    <w:p w14:paraId="412E4D3A" w14:textId="4438093F" w:rsidR="000F7CBD" w:rsidRDefault="00ED470D" w:rsidP="00ED470D">
      <w:pPr>
        <w:tabs>
          <w:tab w:val="left" w:pos="284"/>
          <w:tab w:val="left" w:pos="2268"/>
          <w:tab w:val="left" w:pos="2552"/>
        </w:tabs>
        <w:jc w:val="both"/>
        <w:rPr>
          <w:sz w:val="24"/>
          <w:szCs w:val="24"/>
        </w:rPr>
      </w:pPr>
      <w:r w:rsidRPr="009D2299">
        <w:rPr>
          <w:b/>
          <w:bCs/>
          <w:sz w:val="24"/>
          <w:szCs w:val="24"/>
          <w:u w:val="single"/>
        </w:rPr>
        <w:t>Article 1</w:t>
      </w:r>
      <w:r w:rsidRPr="009D2299">
        <w:rPr>
          <w:b/>
          <w:bCs/>
          <w:sz w:val="24"/>
          <w:szCs w:val="24"/>
        </w:rPr>
        <w:t xml:space="preserve"> :</w:t>
      </w:r>
    </w:p>
    <w:p w14:paraId="28557A05" w14:textId="03116226" w:rsidR="000F7CBD" w:rsidRPr="000F7CBD" w:rsidRDefault="000F7CBD" w:rsidP="00ED470D">
      <w:pPr>
        <w:tabs>
          <w:tab w:val="left" w:pos="284"/>
          <w:tab w:val="left" w:pos="2268"/>
          <w:tab w:val="left" w:pos="2552"/>
        </w:tabs>
        <w:jc w:val="both"/>
        <w:rPr>
          <w:b/>
          <w:i/>
          <w:sz w:val="24"/>
          <w:szCs w:val="24"/>
        </w:rPr>
      </w:pPr>
      <w:r w:rsidRPr="000F7CBD">
        <w:rPr>
          <w:b/>
          <w:i/>
          <w:sz w:val="24"/>
          <w:szCs w:val="24"/>
        </w:rPr>
        <w:t>Le cas échéant : en cas d’arrêt initial à plein ou à demi</w:t>
      </w:r>
      <w:r w:rsidR="00AE7FA2">
        <w:rPr>
          <w:b/>
          <w:i/>
          <w:sz w:val="24"/>
          <w:szCs w:val="24"/>
        </w:rPr>
        <w:t>-</w:t>
      </w:r>
      <w:r w:rsidRPr="000F7CBD">
        <w:rPr>
          <w:b/>
          <w:i/>
          <w:sz w:val="24"/>
          <w:szCs w:val="24"/>
        </w:rPr>
        <w:t>traitement :</w:t>
      </w:r>
    </w:p>
    <w:p w14:paraId="7236E462" w14:textId="77777777" w:rsidR="00ED470D" w:rsidRDefault="00ED470D" w:rsidP="00ED470D">
      <w:pPr>
        <w:tabs>
          <w:tab w:val="left" w:pos="284"/>
          <w:tab w:val="left" w:pos="2268"/>
          <w:tab w:val="left" w:pos="2552"/>
        </w:tabs>
        <w:jc w:val="both"/>
        <w:rPr>
          <w:sz w:val="24"/>
          <w:szCs w:val="24"/>
        </w:rPr>
      </w:pPr>
      <w:r>
        <w:rPr>
          <w:sz w:val="24"/>
          <w:szCs w:val="24"/>
        </w:rPr>
        <w:t xml:space="preserve">À compter du ..., </w:t>
      </w:r>
      <w:r w:rsidRPr="007227A8">
        <w:rPr>
          <w:spacing w:val="-4"/>
          <w:sz w:val="24"/>
          <w:szCs w:val="24"/>
        </w:rPr>
        <w:t xml:space="preserve">Monsieur </w:t>
      </w:r>
      <w:r w:rsidRPr="007227A8">
        <w:rPr>
          <w:i/>
          <w:spacing w:val="-4"/>
          <w:sz w:val="24"/>
          <w:szCs w:val="24"/>
        </w:rPr>
        <w:t>(ou Madame)</w:t>
      </w:r>
      <w:r>
        <w:rPr>
          <w:spacing w:val="-4"/>
          <w:sz w:val="24"/>
          <w:szCs w:val="24"/>
        </w:rPr>
        <w:t xml:space="preserve"> ..., né</w:t>
      </w:r>
      <w:r w:rsidRPr="00701F04">
        <w:rPr>
          <w:i/>
          <w:spacing w:val="-4"/>
          <w:sz w:val="24"/>
          <w:szCs w:val="24"/>
        </w:rPr>
        <w:t>(e)</w:t>
      </w:r>
      <w:r>
        <w:rPr>
          <w:spacing w:val="-4"/>
          <w:sz w:val="24"/>
          <w:szCs w:val="24"/>
        </w:rPr>
        <w:t xml:space="preserve"> le …, </w:t>
      </w:r>
      <w:r w:rsidRPr="00C0398D">
        <w:rPr>
          <w:i/>
          <w:spacing w:val="-4"/>
          <w:sz w:val="24"/>
          <w:szCs w:val="24"/>
        </w:rPr>
        <w:t>(grade)</w:t>
      </w:r>
      <w:r>
        <w:rPr>
          <w:spacing w:val="-4"/>
          <w:sz w:val="24"/>
          <w:szCs w:val="24"/>
        </w:rPr>
        <w:t xml:space="preserve"> …,</w:t>
      </w:r>
      <w:r w:rsidRPr="007227A8">
        <w:rPr>
          <w:spacing w:val="-4"/>
          <w:sz w:val="24"/>
          <w:szCs w:val="24"/>
        </w:rPr>
        <w:t xml:space="preserve"> </w:t>
      </w:r>
      <w:r w:rsidRPr="007227A8">
        <w:rPr>
          <w:sz w:val="24"/>
          <w:szCs w:val="24"/>
        </w:rPr>
        <w:t>est placé</w:t>
      </w:r>
      <w:r w:rsidRPr="007227A8">
        <w:rPr>
          <w:i/>
          <w:sz w:val="24"/>
          <w:szCs w:val="24"/>
        </w:rPr>
        <w:t>(e)</w:t>
      </w:r>
      <w:r w:rsidRPr="007227A8">
        <w:rPr>
          <w:sz w:val="24"/>
          <w:szCs w:val="24"/>
        </w:rPr>
        <w:t xml:space="preserve"> en congé de maladie</w:t>
      </w:r>
      <w:r>
        <w:rPr>
          <w:sz w:val="24"/>
          <w:szCs w:val="24"/>
        </w:rPr>
        <w:t xml:space="preserve"> ordinaire pour une période allant jusqu'au ... inclus et rémunérée comme suit :</w:t>
      </w:r>
    </w:p>
    <w:p w14:paraId="3EE48A40" w14:textId="77777777" w:rsidR="00ED470D" w:rsidRDefault="00ED470D" w:rsidP="00ED470D">
      <w:pPr>
        <w:pStyle w:val="Paragraphedeliste"/>
        <w:numPr>
          <w:ilvl w:val="0"/>
          <w:numId w:val="1"/>
        </w:numPr>
        <w:tabs>
          <w:tab w:val="left" w:pos="284"/>
          <w:tab w:val="left" w:pos="2268"/>
          <w:tab w:val="left" w:pos="2552"/>
        </w:tabs>
        <w:jc w:val="both"/>
        <w:rPr>
          <w:sz w:val="24"/>
          <w:szCs w:val="24"/>
        </w:rPr>
      </w:pPr>
      <w:r w:rsidRPr="00701F04">
        <w:rPr>
          <w:sz w:val="24"/>
          <w:szCs w:val="24"/>
        </w:rPr>
        <w:lastRenderedPageBreak/>
        <w:t>Le 1</w:t>
      </w:r>
      <w:proofErr w:type="gramStart"/>
      <w:r w:rsidRPr="00701F04">
        <w:rPr>
          <w:sz w:val="24"/>
          <w:szCs w:val="24"/>
          <w:vertAlign w:val="superscript"/>
        </w:rPr>
        <w:t>er</w:t>
      </w:r>
      <w:r w:rsidRPr="00701F04">
        <w:rPr>
          <w:sz w:val="24"/>
          <w:szCs w:val="24"/>
        </w:rPr>
        <w:t xml:space="preserve">  jour</w:t>
      </w:r>
      <w:proofErr w:type="gramEnd"/>
      <w:r w:rsidRPr="00701F04">
        <w:rPr>
          <w:sz w:val="24"/>
          <w:szCs w:val="24"/>
        </w:rPr>
        <w:t xml:space="preserve"> d’arrêt, soit le …</w:t>
      </w:r>
      <w:r>
        <w:rPr>
          <w:sz w:val="24"/>
          <w:szCs w:val="24"/>
        </w:rPr>
        <w:t xml:space="preserve"> : sans </w:t>
      </w:r>
      <w:r w:rsidR="00DA3E04">
        <w:rPr>
          <w:sz w:val="24"/>
          <w:szCs w:val="24"/>
        </w:rPr>
        <w:t>traitement</w:t>
      </w:r>
      <w:r w:rsidR="00DA3E04" w:rsidRPr="00DA3E04">
        <w:rPr>
          <w:i/>
          <w:sz w:val="24"/>
          <w:szCs w:val="24"/>
        </w:rPr>
        <w:t xml:space="preserve"> (ni IR, ni NBI, ni primes)</w:t>
      </w:r>
      <w:r>
        <w:rPr>
          <w:sz w:val="24"/>
          <w:szCs w:val="24"/>
        </w:rPr>
        <w:t xml:space="preserve">, </w:t>
      </w:r>
      <w:r w:rsidRPr="00701F04">
        <w:rPr>
          <w:sz w:val="24"/>
          <w:szCs w:val="24"/>
        </w:rPr>
        <w:t>le SFT est</w:t>
      </w:r>
      <w:r>
        <w:rPr>
          <w:sz w:val="24"/>
          <w:szCs w:val="24"/>
        </w:rPr>
        <w:t xml:space="preserve"> néanmoins</w:t>
      </w:r>
      <w:r w:rsidRPr="00701F04">
        <w:rPr>
          <w:sz w:val="24"/>
          <w:szCs w:val="24"/>
        </w:rPr>
        <w:t xml:space="preserve"> maintenu dans sa totalité</w:t>
      </w:r>
      <w:r>
        <w:rPr>
          <w:sz w:val="24"/>
          <w:szCs w:val="24"/>
        </w:rPr>
        <w:t>,</w:t>
      </w:r>
    </w:p>
    <w:p w14:paraId="60987C76" w14:textId="77777777" w:rsidR="00ED470D" w:rsidRDefault="00ED470D" w:rsidP="00ED470D">
      <w:pPr>
        <w:pStyle w:val="Paragraphedeliste"/>
        <w:numPr>
          <w:ilvl w:val="0"/>
          <w:numId w:val="1"/>
        </w:numPr>
        <w:tabs>
          <w:tab w:val="left" w:pos="284"/>
          <w:tab w:val="left" w:pos="2268"/>
          <w:tab w:val="left" w:pos="2552"/>
        </w:tabs>
        <w:jc w:val="both"/>
        <w:rPr>
          <w:sz w:val="24"/>
          <w:szCs w:val="24"/>
        </w:rPr>
      </w:pPr>
      <w:r w:rsidRPr="00701F04">
        <w:rPr>
          <w:sz w:val="24"/>
          <w:szCs w:val="24"/>
        </w:rPr>
        <w:t>Du … au</w:t>
      </w:r>
      <w:proofErr w:type="gramStart"/>
      <w:r w:rsidRPr="00701F04">
        <w:rPr>
          <w:sz w:val="24"/>
          <w:szCs w:val="24"/>
        </w:rPr>
        <w:t xml:space="preserve"> ….</w:t>
      </w:r>
      <w:proofErr w:type="gramEnd"/>
      <w:r w:rsidRPr="00701F04">
        <w:rPr>
          <w:sz w:val="24"/>
          <w:szCs w:val="24"/>
        </w:rPr>
        <w:t xml:space="preserve"> : soit … jours à plein traitement</w:t>
      </w:r>
      <w:r>
        <w:rPr>
          <w:sz w:val="24"/>
          <w:szCs w:val="24"/>
        </w:rPr>
        <w:t>,</w:t>
      </w:r>
    </w:p>
    <w:p w14:paraId="54EB9215" w14:textId="4CEF1010" w:rsidR="00ED470D" w:rsidRPr="002522D9" w:rsidRDefault="00ED470D" w:rsidP="00ED470D">
      <w:pPr>
        <w:pStyle w:val="Paragraphedeliste"/>
        <w:numPr>
          <w:ilvl w:val="0"/>
          <w:numId w:val="1"/>
        </w:numPr>
        <w:jc w:val="both"/>
        <w:rPr>
          <w:bCs/>
          <w:i/>
          <w:sz w:val="24"/>
          <w:szCs w:val="24"/>
        </w:rPr>
      </w:pPr>
      <w:r w:rsidRPr="00ED470D">
        <w:rPr>
          <w:b/>
          <w:i/>
          <w:sz w:val="24"/>
          <w:szCs w:val="24"/>
        </w:rPr>
        <w:t>Le cas échéant :</w:t>
      </w:r>
      <w:r w:rsidRPr="00701F04">
        <w:rPr>
          <w:i/>
          <w:sz w:val="24"/>
          <w:szCs w:val="24"/>
        </w:rPr>
        <w:t xml:space="preserve"> du … au … : soit …</w:t>
      </w:r>
      <w:r>
        <w:rPr>
          <w:i/>
          <w:sz w:val="24"/>
          <w:szCs w:val="24"/>
        </w:rPr>
        <w:t xml:space="preserve"> jours</w:t>
      </w:r>
      <w:r w:rsidRPr="00701F04">
        <w:rPr>
          <w:i/>
          <w:sz w:val="24"/>
          <w:szCs w:val="24"/>
        </w:rPr>
        <w:t xml:space="preserve"> à </w:t>
      </w:r>
      <w:r w:rsidR="00AE7FA2" w:rsidRPr="00701F04">
        <w:rPr>
          <w:i/>
          <w:sz w:val="24"/>
          <w:szCs w:val="24"/>
        </w:rPr>
        <w:t>demi-traitement</w:t>
      </w:r>
      <w:r w:rsidR="00DA3E04">
        <w:rPr>
          <w:i/>
          <w:sz w:val="24"/>
          <w:szCs w:val="24"/>
        </w:rPr>
        <w:t>.</w:t>
      </w:r>
    </w:p>
    <w:p w14:paraId="6C5019F3" w14:textId="77777777" w:rsidR="00ED470D" w:rsidRDefault="00ED470D" w:rsidP="00ED470D">
      <w:pPr>
        <w:tabs>
          <w:tab w:val="left" w:pos="284"/>
          <w:tab w:val="left" w:pos="2268"/>
          <w:tab w:val="left" w:pos="2552"/>
        </w:tabs>
        <w:jc w:val="both"/>
        <w:rPr>
          <w:sz w:val="24"/>
          <w:szCs w:val="24"/>
        </w:rPr>
      </w:pPr>
    </w:p>
    <w:p w14:paraId="580075D0" w14:textId="77777777" w:rsidR="00ED470D" w:rsidRPr="00480408" w:rsidRDefault="00ED470D" w:rsidP="00ED470D">
      <w:pPr>
        <w:tabs>
          <w:tab w:val="left" w:pos="284"/>
          <w:tab w:val="left" w:pos="2268"/>
          <w:tab w:val="left" w:pos="2552"/>
        </w:tabs>
        <w:jc w:val="both"/>
        <w:rPr>
          <w:rFonts w:eastAsia="Calibri"/>
          <w:b/>
          <w:i/>
          <w:sz w:val="24"/>
          <w:szCs w:val="24"/>
          <w:lang w:eastAsia="en-US"/>
        </w:rPr>
      </w:pPr>
      <w:r w:rsidRPr="00480408">
        <w:rPr>
          <w:rFonts w:eastAsia="Calibri"/>
          <w:b/>
          <w:i/>
          <w:sz w:val="24"/>
          <w:szCs w:val="24"/>
          <w:lang w:eastAsia="en-US"/>
        </w:rPr>
        <w:t xml:space="preserve">Ou </w:t>
      </w:r>
      <w:r>
        <w:rPr>
          <w:rFonts w:eastAsia="Calibri"/>
          <w:b/>
          <w:i/>
          <w:sz w:val="24"/>
          <w:szCs w:val="24"/>
          <w:lang w:eastAsia="en-US"/>
        </w:rPr>
        <w:t>en cas de prolongation de l’arrêt initial ; ou en cas de reprise inférieure à 48h</w:t>
      </w:r>
      <w:r w:rsidRPr="00701F04">
        <w:rPr>
          <w:rFonts w:ascii="Arial" w:eastAsia="Calibri" w:hAnsi="Arial" w:cs="Arial"/>
          <w:sz w:val="22"/>
          <w:szCs w:val="22"/>
          <w:lang w:eastAsia="en-US"/>
        </w:rPr>
        <w:t xml:space="preserve"> </w:t>
      </w:r>
      <w:r w:rsidRPr="00701F04">
        <w:rPr>
          <w:rFonts w:eastAsia="Calibri"/>
          <w:b/>
          <w:i/>
          <w:sz w:val="24"/>
          <w:szCs w:val="24"/>
          <w:lang w:eastAsia="en-US"/>
        </w:rPr>
        <w:t>entre deux congés de maladie accordés au titre de la même cause</w:t>
      </w:r>
      <w:r>
        <w:rPr>
          <w:rFonts w:eastAsia="Calibri"/>
          <w:b/>
          <w:i/>
          <w:sz w:val="24"/>
          <w:szCs w:val="24"/>
          <w:lang w:eastAsia="en-US"/>
        </w:rPr>
        <w:t> ; ou en cas de nouvel arrêt accordé</w:t>
      </w:r>
      <w:r w:rsidRPr="00066960">
        <w:rPr>
          <w:rFonts w:eastAsia="Calibri"/>
          <w:b/>
          <w:i/>
          <w:sz w:val="24"/>
          <w:szCs w:val="24"/>
          <w:lang w:eastAsia="en-US"/>
        </w:rPr>
        <w:t xml:space="preserve"> postérieurement à un premier congé de maladie au titre d'une même affection de longue durée</w:t>
      </w:r>
      <w:r>
        <w:rPr>
          <w:rFonts w:eastAsia="Calibri"/>
          <w:b/>
          <w:i/>
          <w:sz w:val="24"/>
          <w:szCs w:val="24"/>
          <w:lang w:eastAsia="en-US"/>
        </w:rPr>
        <w:t> :</w:t>
      </w:r>
    </w:p>
    <w:p w14:paraId="24B49431" w14:textId="77777777" w:rsidR="00ED470D" w:rsidRDefault="00ED470D" w:rsidP="00ED470D">
      <w:pPr>
        <w:tabs>
          <w:tab w:val="left" w:pos="284"/>
          <w:tab w:val="left" w:pos="2268"/>
          <w:tab w:val="left" w:pos="2552"/>
        </w:tabs>
        <w:jc w:val="both"/>
        <w:rPr>
          <w:rFonts w:eastAsia="Calibri"/>
          <w:i/>
          <w:sz w:val="24"/>
          <w:szCs w:val="24"/>
          <w:lang w:eastAsia="en-US"/>
        </w:rPr>
      </w:pPr>
      <w:r w:rsidRPr="00480408">
        <w:rPr>
          <w:rFonts w:eastAsia="Calibri"/>
          <w:i/>
          <w:sz w:val="24"/>
          <w:szCs w:val="24"/>
          <w:lang w:eastAsia="en-US"/>
        </w:rPr>
        <w:t xml:space="preserve">À compter du …, Monsieur (ou </w:t>
      </w:r>
      <w:proofErr w:type="gramStart"/>
      <w:r w:rsidRPr="00480408">
        <w:rPr>
          <w:rFonts w:eastAsia="Calibri"/>
          <w:i/>
          <w:sz w:val="24"/>
          <w:szCs w:val="24"/>
          <w:lang w:eastAsia="en-US"/>
        </w:rPr>
        <w:t>Madame)...</w:t>
      </w:r>
      <w:proofErr w:type="gramEnd"/>
      <w:r w:rsidRPr="00480408">
        <w:rPr>
          <w:rFonts w:eastAsia="Calibri"/>
          <w:i/>
          <w:sz w:val="24"/>
          <w:szCs w:val="24"/>
          <w:lang w:eastAsia="en-US"/>
        </w:rPr>
        <w:t>, né(e) le …,</w:t>
      </w:r>
      <w:r>
        <w:rPr>
          <w:rFonts w:eastAsia="Calibri"/>
          <w:i/>
          <w:sz w:val="24"/>
          <w:szCs w:val="24"/>
          <w:lang w:eastAsia="en-US"/>
        </w:rPr>
        <w:t xml:space="preserve"> (grade) …</w:t>
      </w:r>
      <w:r w:rsidRPr="00480408">
        <w:rPr>
          <w:rFonts w:eastAsia="Calibri"/>
          <w:i/>
          <w:sz w:val="24"/>
          <w:szCs w:val="24"/>
          <w:lang w:eastAsia="en-US"/>
        </w:rPr>
        <w:t xml:space="preserve"> est placé(e) </w:t>
      </w:r>
      <w:r w:rsidRPr="00E36EF8">
        <w:rPr>
          <w:rFonts w:eastAsia="Calibri"/>
          <w:i/>
          <w:sz w:val="24"/>
          <w:szCs w:val="24"/>
          <w:lang w:eastAsia="en-US"/>
        </w:rPr>
        <w:t xml:space="preserve">(ou maintenu(e)) </w:t>
      </w:r>
      <w:r w:rsidRPr="00480408">
        <w:rPr>
          <w:rFonts w:eastAsia="Calibri"/>
          <w:i/>
          <w:sz w:val="24"/>
          <w:szCs w:val="24"/>
          <w:lang w:eastAsia="en-US"/>
        </w:rPr>
        <w:t xml:space="preserve">en congé de maladie ordinaire </w:t>
      </w:r>
      <w:r>
        <w:rPr>
          <w:rFonts w:eastAsia="Calibri"/>
          <w:i/>
          <w:sz w:val="24"/>
          <w:szCs w:val="24"/>
          <w:lang w:eastAsia="en-US"/>
        </w:rPr>
        <w:t>pour une période allant</w:t>
      </w:r>
      <w:r w:rsidRPr="00AB4D0E">
        <w:rPr>
          <w:rFonts w:eastAsia="Calibri"/>
          <w:i/>
          <w:sz w:val="24"/>
          <w:szCs w:val="24"/>
          <w:lang w:eastAsia="en-US"/>
        </w:rPr>
        <w:t xml:space="preserve"> jusqu'au ...</w:t>
      </w:r>
      <w:r>
        <w:rPr>
          <w:rFonts w:eastAsia="Calibri"/>
          <w:i/>
          <w:sz w:val="24"/>
          <w:szCs w:val="24"/>
          <w:lang w:eastAsia="en-US"/>
        </w:rPr>
        <w:t xml:space="preserve"> inclus, sans application d’un nouveau de jour de carence, et rémunérée comme suit :</w:t>
      </w:r>
    </w:p>
    <w:p w14:paraId="3EA5D74B" w14:textId="77777777" w:rsidR="00ED470D" w:rsidRPr="00701F04" w:rsidRDefault="00ED470D" w:rsidP="00ED470D">
      <w:pPr>
        <w:numPr>
          <w:ilvl w:val="0"/>
          <w:numId w:val="1"/>
        </w:numPr>
        <w:tabs>
          <w:tab w:val="left" w:pos="284"/>
          <w:tab w:val="left" w:pos="2268"/>
          <w:tab w:val="left" w:pos="2552"/>
        </w:tabs>
        <w:jc w:val="both"/>
        <w:rPr>
          <w:bCs/>
          <w:sz w:val="24"/>
          <w:szCs w:val="24"/>
        </w:rPr>
      </w:pPr>
      <w:r w:rsidRPr="00701F04">
        <w:rPr>
          <w:bCs/>
          <w:sz w:val="24"/>
          <w:szCs w:val="24"/>
        </w:rPr>
        <w:t>Du … au</w:t>
      </w:r>
      <w:proofErr w:type="gramStart"/>
      <w:r w:rsidRPr="00701F04">
        <w:rPr>
          <w:bCs/>
          <w:sz w:val="24"/>
          <w:szCs w:val="24"/>
        </w:rPr>
        <w:t xml:space="preserve"> ….</w:t>
      </w:r>
      <w:proofErr w:type="gramEnd"/>
      <w:r w:rsidRPr="00701F04">
        <w:rPr>
          <w:bCs/>
          <w:sz w:val="24"/>
          <w:szCs w:val="24"/>
        </w:rPr>
        <w:t xml:space="preserve"> : soit … jours à plein,</w:t>
      </w:r>
    </w:p>
    <w:p w14:paraId="7B413AA0" w14:textId="4E82B2F2" w:rsidR="00ED470D" w:rsidRPr="00701F04" w:rsidRDefault="00ED470D" w:rsidP="00ED470D">
      <w:pPr>
        <w:numPr>
          <w:ilvl w:val="0"/>
          <w:numId w:val="1"/>
        </w:numPr>
        <w:tabs>
          <w:tab w:val="left" w:pos="284"/>
          <w:tab w:val="left" w:pos="2268"/>
          <w:tab w:val="left" w:pos="2552"/>
        </w:tabs>
        <w:jc w:val="both"/>
        <w:rPr>
          <w:bCs/>
          <w:i/>
          <w:sz w:val="24"/>
          <w:szCs w:val="24"/>
        </w:rPr>
      </w:pPr>
      <w:r w:rsidRPr="00701F04">
        <w:rPr>
          <w:bCs/>
          <w:i/>
          <w:sz w:val="24"/>
          <w:szCs w:val="24"/>
        </w:rPr>
        <w:t xml:space="preserve">Le cas échéant : du … au … : soit … jours à </w:t>
      </w:r>
      <w:r w:rsidR="00AE7FA2" w:rsidRPr="00701F04">
        <w:rPr>
          <w:bCs/>
          <w:i/>
          <w:sz w:val="24"/>
          <w:szCs w:val="24"/>
        </w:rPr>
        <w:t>demi-traitement</w:t>
      </w:r>
      <w:r>
        <w:rPr>
          <w:bCs/>
          <w:i/>
          <w:sz w:val="24"/>
          <w:szCs w:val="24"/>
        </w:rPr>
        <w:t xml:space="preserve"> </w:t>
      </w:r>
      <w:r w:rsidRPr="00480408">
        <w:rPr>
          <w:i/>
          <w:sz w:val="24"/>
          <w:szCs w:val="24"/>
        </w:rPr>
        <w:t>afférent à l’ind</w:t>
      </w:r>
      <w:r>
        <w:rPr>
          <w:i/>
          <w:sz w:val="24"/>
          <w:szCs w:val="24"/>
        </w:rPr>
        <w:t>ice brut …, l’indice majoré …</w:t>
      </w:r>
      <w:r w:rsidRPr="00701F04">
        <w:rPr>
          <w:bCs/>
          <w:i/>
          <w:sz w:val="24"/>
          <w:szCs w:val="24"/>
        </w:rPr>
        <w:t>.</w:t>
      </w:r>
    </w:p>
    <w:p w14:paraId="1072F8ED" w14:textId="77777777" w:rsidR="00ED470D" w:rsidRDefault="00ED470D" w:rsidP="00ED470D">
      <w:pPr>
        <w:jc w:val="both"/>
        <w:rPr>
          <w:sz w:val="24"/>
          <w:szCs w:val="24"/>
        </w:rPr>
      </w:pPr>
    </w:p>
    <w:p w14:paraId="25C445AF" w14:textId="77777777" w:rsidR="00ED470D" w:rsidRDefault="00ED470D" w:rsidP="00ED470D">
      <w:pPr>
        <w:jc w:val="both"/>
        <w:rPr>
          <w:i/>
          <w:sz w:val="24"/>
          <w:szCs w:val="24"/>
        </w:rPr>
      </w:pPr>
      <w:r w:rsidRPr="00AB4D0E">
        <w:rPr>
          <w:i/>
          <w:sz w:val="24"/>
          <w:szCs w:val="24"/>
        </w:rPr>
        <w:t>(</w:t>
      </w:r>
      <w:r w:rsidRPr="00AB4D0E">
        <w:rPr>
          <w:b/>
          <w:i/>
          <w:sz w:val="24"/>
          <w:szCs w:val="24"/>
        </w:rPr>
        <w:t>Rappel :</w:t>
      </w:r>
      <w:r w:rsidRPr="00AB4D0E">
        <w:rPr>
          <w:i/>
          <w:sz w:val="24"/>
          <w:szCs w:val="24"/>
        </w:rPr>
        <w:t xml:space="preserve"> </w:t>
      </w:r>
      <w:r w:rsidR="00DA3E04" w:rsidRPr="00DA3E04">
        <w:rPr>
          <w:i/>
          <w:sz w:val="24"/>
          <w:szCs w:val="24"/>
          <w:u w:val="single"/>
        </w:rPr>
        <w:t>à compter du deuxième jour d’arrêt</w:t>
      </w:r>
      <w:r>
        <w:rPr>
          <w:i/>
          <w:sz w:val="24"/>
          <w:szCs w:val="24"/>
        </w:rPr>
        <w:t>, l</w:t>
      </w:r>
      <w:r w:rsidRPr="00AB4D0E">
        <w:rPr>
          <w:i/>
          <w:sz w:val="24"/>
          <w:szCs w:val="24"/>
        </w:rPr>
        <w:t xml:space="preserve">’indemnité de résidence </w:t>
      </w:r>
      <w:r>
        <w:rPr>
          <w:i/>
          <w:sz w:val="24"/>
          <w:szCs w:val="24"/>
        </w:rPr>
        <w:t>est versée intégralement</w:t>
      </w:r>
      <w:r w:rsidRPr="002202A8">
        <w:rPr>
          <w:i/>
          <w:sz w:val="24"/>
          <w:szCs w:val="24"/>
        </w:rPr>
        <w:t xml:space="preserve"> </w:t>
      </w:r>
      <w:r w:rsidRPr="00391F49">
        <w:rPr>
          <w:i/>
          <w:sz w:val="24"/>
          <w:szCs w:val="24"/>
        </w:rPr>
        <w:t>et la NBI</w:t>
      </w:r>
      <w:r>
        <w:rPr>
          <w:i/>
          <w:sz w:val="24"/>
          <w:szCs w:val="24"/>
        </w:rPr>
        <w:t xml:space="preserve"> est maintenue</w:t>
      </w:r>
      <w:r w:rsidRPr="00391F49">
        <w:rPr>
          <w:i/>
          <w:sz w:val="24"/>
          <w:szCs w:val="24"/>
        </w:rPr>
        <w:t>, conformément à l’article 2 du décret 93-863 du 18 juin 1993, pendant le congé de maladie ordinaire, le congé pour accident de service, maladie professionnelle, et pendant le congé de longue maladie tant que l’agent n’est pas remplacé dans ses fonctions</w:t>
      </w:r>
    </w:p>
    <w:p w14:paraId="75B21D24" w14:textId="77777777" w:rsidR="00ED470D" w:rsidRPr="00AB4D0E" w:rsidRDefault="00ED470D" w:rsidP="00ED470D">
      <w:pPr>
        <w:jc w:val="both"/>
        <w:rPr>
          <w:i/>
          <w:sz w:val="24"/>
          <w:szCs w:val="24"/>
        </w:rPr>
      </w:pPr>
      <w:r w:rsidRPr="00AB4D0E">
        <w:rPr>
          <w:i/>
          <w:sz w:val="24"/>
          <w:szCs w:val="24"/>
        </w:rPr>
        <w:t>En ce qui concerne les primes</w:t>
      </w:r>
      <w:r>
        <w:rPr>
          <w:i/>
          <w:sz w:val="24"/>
          <w:szCs w:val="24"/>
        </w:rPr>
        <w:t xml:space="preserve"> et </w:t>
      </w:r>
      <w:r w:rsidR="00DA3E04" w:rsidRPr="00DA3E04">
        <w:rPr>
          <w:i/>
          <w:sz w:val="24"/>
          <w:szCs w:val="24"/>
          <w:u w:val="single"/>
        </w:rPr>
        <w:t>à compter du deuxième jour d’arrêt</w:t>
      </w:r>
      <w:r>
        <w:rPr>
          <w:i/>
          <w:sz w:val="24"/>
          <w:szCs w:val="24"/>
        </w:rPr>
        <w:t>,</w:t>
      </w:r>
      <w:r w:rsidRPr="00AB4D0E">
        <w:rPr>
          <w:i/>
          <w:sz w:val="24"/>
          <w:szCs w:val="24"/>
        </w:rPr>
        <w:t xml:space="preserve"> les conditions de suspension ou de maintien des primes et indemnités sont définies par délibération de la collectivité territoriale).</w:t>
      </w:r>
    </w:p>
    <w:p w14:paraId="4D14F4B9" w14:textId="1103DBD9" w:rsidR="00ED470D" w:rsidRDefault="00ED470D" w:rsidP="00ED470D">
      <w:pPr>
        <w:jc w:val="both"/>
        <w:rPr>
          <w:b/>
          <w:sz w:val="24"/>
          <w:szCs w:val="24"/>
          <w:u w:val="single"/>
        </w:rPr>
      </w:pPr>
    </w:p>
    <w:p w14:paraId="5C15C9DB" w14:textId="245CC203" w:rsidR="00AF74BC" w:rsidRPr="00AF74BC" w:rsidRDefault="00AF74BC" w:rsidP="00ED470D">
      <w:pPr>
        <w:jc w:val="both"/>
        <w:rPr>
          <w:b/>
          <w:sz w:val="24"/>
          <w:szCs w:val="24"/>
        </w:rPr>
      </w:pPr>
      <w:r>
        <w:rPr>
          <w:b/>
          <w:sz w:val="24"/>
          <w:szCs w:val="24"/>
          <w:u w:val="single"/>
        </w:rPr>
        <w:t>Article 2</w:t>
      </w:r>
      <w:r>
        <w:rPr>
          <w:b/>
          <w:sz w:val="24"/>
          <w:szCs w:val="24"/>
        </w:rPr>
        <w:t> :</w:t>
      </w:r>
    </w:p>
    <w:p w14:paraId="1CCC4DFB" w14:textId="66D68C65" w:rsidR="00AF74BC" w:rsidRDefault="00AF74BC" w:rsidP="00AF74BC">
      <w:pPr>
        <w:jc w:val="both"/>
        <w:rPr>
          <w:bCs/>
          <w:sz w:val="24"/>
          <w:szCs w:val="24"/>
        </w:rPr>
      </w:pPr>
      <w:bookmarkStart w:id="0" w:name="_Hlk104211595"/>
      <w:r>
        <w:rPr>
          <w:bCs/>
          <w:sz w:val="24"/>
          <w:szCs w:val="24"/>
        </w:rPr>
        <w:t>Pendant cette période, l</w:t>
      </w:r>
      <w:r w:rsidRPr="00AF74BC">
        <w:rPr>
          <w:bCs/>
          <w:sz w:val="24"/>
          <w:szCs w:val="24"/>
        </w:rPr>
        <w:t xml:space="preserve">es prestations en espèces </w:t>
      </w:r>
      <w:r w:rsidR="00521C90">
        <w:rPr>
          <w:bCs/>
          <w:sz w:val="24"/>
          <w:szCs w:val="24"/>
        </w:rPr>
        <w:t>ou</w:t>
      </w:r>
      <w:r w:rsidRPr="00AF74BC">
        <w:rPr>
          <w:bCs/>
          <w:sz w:val="24"/>
          <w:szCs w:val="24"/>
        </w:rPr>
        <w:t xml:space="preserve"> les pensions d'invalidité versées par la caisse primaire d'assurance maladie</w:t>
      </w:r>
      <w:r w:rsidR="00A2230B">
        <w:rPr>
          <w:bCs/>
          <w:sz w:val="24"/>
          <w:szCs w:val="24"/>
        </w:rPr>
        <w:t xml:space="preserve"> (CPAM)</w:t>
      </w:r>
      <w:r w:rsidRPr="00AF74BC">
        <w:rPr>
          <w:bCs/>
          <w:sz w:val="24"/>
          <w:szCs w:val="24"/>
        </w:rPr>
        <w:t xml:space="preserve"> </w:t>
      </w:r>
      <w:r>
        <w:rPr>
          <w:bCs/>
          <w:sz w:val="24"/>
          <w:szCs w:val="24"/>
        </w:rPr>
        <w:t>à l’intéressé</w:t>
      </w:r>
      <w:r w:rsidRPr="00AF74BC">
        <w:rPr>
          <w:bCs/>
          <w:i/>
          <w:iCs/>
          <w:sz w:val="24"/>
          <w:szCs w:val="24"/>
        </w:rPr>
        <w:t>(e)</w:t>
      </w:r>
      <w:r>
        <w:rPr>
          <w:bCs/>
          <w:sz w:val="24"/>
          <w:szCs w:val="24"/>
        </w:rPr>
        <w:t xml:space="preserve"> viendront</w:t>
      </w:r>
      <w:r w:rsidR="00521C90">
        <w:rPr>
          <w:bCs/>
          <w:sz w:val="24"/>
          <w:szCs w:val="24"/>
        </w:rPr>
        <w:t xml:space="preserve"> </w:t>
      </w:r>
      <w:r w:rsidR="00762699" w:rsidRPr="00AF74BC">
        <w:rPr>
          <w:bCs/>
          <w:sz w:val="24"/>
          <w:szCs w:val="24"/>
        </w:rPr>
        <w:t xml:space="preserve">en déduction </w:t>
      </w:r>
      <w:r w:rsidRPr="00AF74BC">
        <w:rPr>
          <w:bCs/>
          <w:sz w:val="24"/>
          <w:szCs w:val="24"/>
        </w:rPr>
        <w:t xml:space="preserve">des sommes allouées par </w:t>
      </w:r>
      <w:r>
        <w:rPr>
          <w:bCs/>
          <w:sz w:val="24"/>
          <w:szCs w:val="24"/>
        </w:rPr>
        <w:t xml:space="preserve">la collectivité </w:t>
      </w:r>
      <w:r w:rsidRPr="00AF74BC">
        <w:rPr>
          <w:bCs/>
          <w:i/>
          <w:iCs/>
          <w:sz w:val="24"/>
          <w:szCs w:val="24"/>
        </w:rPr>
        <w:t>(ou l’établissement)</w:t>
      </w:r>
      <w:r w:rsidR="00762699">
        <w:rPr>
          <w:bCs/>
          <w:i/>
          <w:iCs/>
          <w:sz w:val="24"/>
          <w:szCs w:val="24"/>
        </w:rPr>
        <w:t xml:space="preserve"> </w:t>
      </w:r>
      <w:r w:rsidR="00762699" w:rsidRPr="00762699">
        <w:rPr>
          <w:bCs/>
          <w:sz w:val="24"/>
          <w:szCs w:val="24"/>
        </w:rPr>
        <w:t>au titre du plein ou du demi-traitement</w:t>
      </w:r>
      <w:r w:rsidR="00521C90">
        <w:rPr>
          <w:bCs/>
          <w:sz w:val="24"/>
          <w:szCs w:val="24"/>
        </w:rPr>
        <w:t xml:space="preserve"> maintenu</w:t>
      </w:r>
      <w:r w:rsidRPr="00AF74BC">
        <w:rPr>
          <w:bCs/>
          <w:sz w:val="24"/>
          <w:szCs w:val="24"/>
        </w:rPr>
        <w:t>.</w:t>
      </w:r>
    </w:p>
    <w:p w14:paraId="528ECC18" w14:textId="10899A5E" w:rsidR="002D591E" w:rsidRDefault="002D591E" w:rsidP="00AF74BC">
      <w:pPr>
        <w:jc w:val="both"/>
        <w:rPr>
          <w:bCs/>
          <w:sz w:val="24"/>
          <w:szCs w:val="24"/>
        </w:rPr>
      </w:pPr>
    </w:p>
    <w:bookmarkEnd w:id="0"/>
    <w:p w14:paraId="607B9693" w14:textId="77777777" w:rsidR="00A2230B" w:rsidRPr="00A2230B" w:rsidRDefault="00A2230B" w:rsidP="00A2230B">
      <w:pPr>
        <w:jc w:val="both"/>
        <w:rPr>
          <w:bCs/>
          <w:sz w:val="24"/>
          <w:szCs w:val="24"/>
        </w:rPr>
      </w:pPr>
      <w:r w:rsidRPr="00A2230B">
        <w:rPr>
          <w:bCs/>
          <w:sz w:val="24"/>
          <w:szCs w:val="24"/>
        </w:rPr>
        <w:t xml:space="preserve">Sauf en cas de subrogation dans les droits éventuels de l’agent au bénéfice de ces prestations, Monsieur </w:t>
      </w:r>
      <w:r w:rsidRPr="00A2230B">
        <w:rPr>
          <w:bCs/>
          <w:i/>
          <w:sz w:val="24"/>
          <w:szCs w:val="24"/>
        </w:rPr>
        <w:t>(ou Madame)</w:t>
      </w:r>
      <w:r w:rsidRPr="00A2230B">
        <w:rPr>
          <w:bCs/>
          <w:sz w:val="24"/>
          <w:szCs w:val="24"/>
        </w:rPr>
        <w:t xml:space="preserve"> ... devra communiquer, sur demande de l’autorité territoriale, le montant des prestations en espèces ou des pensions qui lui auront été directement versées par la CPAM pour inaptitude physique en application du régime général de sécurité sociale.</w:t>
      </w:r>
    </w:p>
    <w:p w14:paraId="01E20504" w14:textId="77777777" w:rsidR="00AF74BC" w:rsidRDefault="00AF74BC" w:rsidP="00ED470D">
      <w:pPr>
        <w:jc w:val="both"/>
        <w:rPr>
          <w:b/>
          <w:sz w:val="24"/>
          <w:szCs w:val="24"/>
          <w:u w:val="single"/>
        </w:rPr>
      </w:pPr>
    </w:p>
    <w:p w14:paraId="37FD46C8" w14:textId="6DCC6E17" w:rsidR="00ED470D" w:rsidRPr="009D2299" w:rsidRDefault="00ED470D" w:rsidP="00ED470D">
      <w:pPr>
        <w:jc w:val="both"/>
        <w:rPr>
          <w:b/>
          <w:sz w:val="24"/>
          <w:szCs w:val="24"/>
        </w:rPr>
      </w:pPr>
      <w:r>
        <w:rPr>
          <w:b/>
          <w:sz w:val="24"/>
          <w:szCs w:val="24"/>
          <w:u w:val="single"/>
        </w:rPr>
        <w:t xml:space="preserve">Article </w:t>
      </w:r>
      <w:r w:rsidR="00864B94">
        <w:rPr>
          <w:b/>
          <w:sz w:val="24"/>
          <w:szCs w:val="24"/>
          <w:u w:val="single"/>
        </w:rPr>
        <w:t>3</w:t>
      </w:r>
      <w:r w:rsidRPr="009D2299">
        <w:rPr>
          <w:b/>
          <w:sz w:val="24"/>
          <w:szCs w:val="24"/>
        </w:rPr>
        <w:t xml:space="preserve"> :</w:t>
      </w:r>
    </w:p>
    <w:p w14:paraId="0A913DE0" w14:textId="6D41F050" w:rsidR="00ED470D" w:rsidRPr="009D2299" w:rsidRDefault="00ED470D" w:rsidP="00ED470D">
      <w:pPr>
        <w:jc w:val="both"/>
        <w:rPr>
          <w:sz w:val="24"/>
          <w:szCs w:val="24"/>
        </w:rPr>
      </w:pPr>
      <w:r w:rsidRPr="009D2299">
        <w:rPr>
          <w:spacing w:val="-4"/>
          <w:sz w:val="24"/>
          <w:szCs w:val="24"/>
        </w:rPr>
        <w:t xml:space="preserve">Monsieur </w:t>
      </w:r>
      <w:r w:rsidRPr="009D2299">
        <w:rPr>
          <w:i/>
          <w:spacing w:val="-4"/>
          <w:sz w:val="24"/>
          <w:szCs w:val="24"/>
        </w:rPr>
        <w:t>(ou Madame)</w:t>
      </w:r>
      <w:r>
        <w:rPr>
          <w:spacing w:val="-4"/>
          <w:sz w:val="24"/>
          <w:szCs w:val="24"/>
        </w:rPr>
        <w:t xml:space="preserve"> </w:t>
      </w:r>
      <w:r w:rsidRPr="009D2299">
        <w:rPr>
          <w:spacing w:val="-4"/>
          <w:sz w:val="24"/>
          <w:szCs w:val="24"/>
        </w:rPr>
        <w:t xml:space="preserve">... </w:t>
      </w:r>
      <w:r w:rsidR="00521C90" w:rsidRPr="00521C90">
        <w:rPr>
          <w:sz w:val="24"/>
          <w:szCs w:val="24"/>
        </w:rPr>
        <w:t xml:space="preserve">devra respecter les autorisations de sortie qui lui sont applicables et se soumettre </w:t>
      </w:r>
      <w:r w:rsidRPr="009D2299">
        <w:rPr>
          <w:sz w:val="24"/>
          <w:szCs w:val="24"/>
        </w:rPr>
        <w:t>aux contrôles médicaux</w:t>
      </w:r>
      <w:r w:rsidR="00AF74BC">
        <w:rPr>
          <w:sz w:val="24"/>
          <w:szCs w:val="24"/>
        </w:rPr>
        <w:t xml:space="preserve"> diligentés </w:t>
      </w:r>
      <w:bookmarkStart w:id="1" w:name="_Hlk104211836"/>
      <w:r w:rsidR="00AF74BC">
        <w:rPr>
          <w:sz w:val="24"/>
          <w:szCs w:val="24"/>
        </w:rPr>
        <w:t xml:space="preserve">par </w:t>
      </w:r>
      <w:r w:rsidR="00AF74BC" w:rsidRPr="00AF74BC">
        <w:rPr>
          <w:sz w:val="24"/>
          <w:szCs w:val="24"/>
        </w:rPr>
        <w:t>la caisse primaire d'assurance maladie</w:t>
      </w:r>
      <w:r w:rsidR="00AF74BC">
        <w:rPr>
          <w:sz w:val="24"/>
          <w:szCs w:val="24"/>
        </w:rPr>
        <w:t xml:space="preserve"> ou l’autorité territoriale</w:t>
      </w:r>
      <w:r w:rsidRPr="009D2299">
        <w:rPr>
          <w:sz w:val="24"/>
          <w:szCs w:val="24"/>
        </w:rPr>
        <w:t xml:space="preserve">. </w:t>
      </w:r>
    </w:p>
    <w:bookmarkEnd w:id="1"/>
    <w:p w14:paraId="00FF7E57" w14:textId="0E42F0E8" w:rsidR="00ED470D" w:rsidRPr="009D2299" w:rsidRDefault="00ED470D" w:rsidP="00ED470D">
      <w:pPr>
        <w:jc w:val="both"/>
        <w:rPr>
          <w:sz w:val="24"/>
          <w:szCs w:val="24"/>
        </w:rPr>
      </w:pPr>
      <w:r w:rsidRPr="009D2299">
        <w:rPr>
          <w:sz w:val="24"/>
          <w:szCs w:val="24"/>
        </w:rPr>
        <w:t xml:space="preserve">Il </w:t>
      </w:r>
      <w:r w:rsidRPr="009D2299">
        <w:rPr>
          <w:i/>
          <w:sz w:val="24"/>
          <w:szCs w:val="24"/>
        </w:rPr>
        <w:t>(ou elle)</w:t>
      </w:r>
      <w:r w:rsidRPr="009D2299">
        <w:rPr>
          <w:sz w:val="24"/>
          <w:szCs w:val="24"/>
        </w:rPr>
        <w:t xml:space="preserve"> devra avertir l'autorité de toute nouvelle prolongation si possible au moins la veille de la date de reprise initialement prévue et transmettre le certificat médical de prolongation dans un délai maximum de 48 </w:t>
      </w:r>
      <w:r w:rsidR="007670CF">
        <w:rPr>
          <w:sz w:val="24"/>
          <w:szCs w:val="24"/>
        </w:rPr>
        <w:t>heures</w:t>
      </w:r>
      <w:r w:rsidRPr="009D2299">
        <w:rPr>
          <w:sz w:val="24"/>
          <w:szCs w:val="24"/>
        </w:rPr>
        <w:t xml:space="preserve"> à compter du 1</w:t>
      </w:r>
      <w:r w:rsidRPr="009D2299">
        <w:rPr>
          <w:sz w:val="24"/>
          <w:szCs w:val="24"/>
          <w:vertAlign w:val="superscript"/>
        </w:rPr>
        <w:t>er</w:t>
      </w:r>
      <w:r w:rsidRPr="009D2299">
        <w:rPr>
          <w:sz w:val="24"/>
          <w:szCs w:val="24"/>
        </w:rPr>
        <w:t xml:space="preserve"> jour de la prolongation.</w:t>
      </w:r>
    </w:p>
    <w:p w14:paraId="649E796A" w14:textId="77777777" w:rsidR="00ED470D" w:rsidRPr="009D2299" w:rsidRDefault="00ED470D" w:rsidP="00ED470D">
      <w:pPr>
        <w:tabs>
          <w:tab w:val="left" w:pos="284"/>
        </w:tabs>
        <w:jc w:val="both"/>
        <w:rPr>
          <w:sz w:val="24"/>
          <w:szCs w:val="24"/>
          <w:u w:val="single"/>
        </w:rPr>
      </w:pPr>
    </w:p>
    <w:p w14:paraId="2EA4BEFD" w14:textId="13E5BD1D" w:rsidR="00ED470D" w:rsidRPr="009D2299" w:rsidRDefault="00ED470D" w:rsidP="00ED470D">
      <w:pPr>
        <w:tabs>
          <w:tab w:val="left" w:pos="284"/>
        </w:tabs>
        <w:jc w:val="both"/>
        <w:rPr>
          <w:b/>
          <w:sz w:val="24"/>
          <w:szCs w:val="24"/>
        </w:rPr>
      </w:pPr>
      <w:r>
        <w:rPr>
          <w:b/>
          <w:sz w:val="24"/>
          <w:szCs w:val="24"/>
          <w:u w:val="single"/>
        </w:rPr>
        <w:t xml:space="preserve">Article </w:t>
      </w:r>
      <w:r w:rsidR="00864B94">
        <w:rPr>
          <w:b/>
          <w:sz w:val="24"/>
          <w:szCs w:val="24"/>
          <w:u w:val="single"/>
        </w:rPr>
        <w:t>4</w:t>
      </w:r>
      <w:r w:rsidRPr="009D2299">
        <w:rPr>
          <w:b/>
          <w:sz w:val="24"/>
          <w:szCs w:val="24"/>
        </w:rPr>
        <w:t xml:space="preserve"> : </w:t>
      </w:r>
    </w:p>
    <w:p w14:paraId="013FA8EF" w14:textId="77777777" w:rsidR="00ED470D" w:rsidRDefault="00ED470D" w:rsidP="00ED470D">
      <w:pPr>
        <w:tabs>
          <w:tab w:val="left" w:pos="284"/>
        </w:tabs>
        <w:jc w:val="both"/>
        <w:rPr>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 xml:space="preserve">(ou </w:t>
      </w:r>
      <w:proofErr w:type="gramStart"/>
      <w:r w:rsidRPr="00BC51EC">
        <w:rPr>
          <w:i/>
          <w:sz w:val="24"/>
          <w:szCs w:val="24"/>
        </w:rPr>
        <w:t>Madame)</w:t>
      </w:r>
      <w:r w:rsidRPr="00BC51EC">
        <w:rPr>
          <w:sz w:val="24"/>
          <w:szCs w:val="24"/>
        </w:rPr>
        <w:t>...</w:t>
      </w:r>
      <w:proofErr w:type="gramEnd"/>
    </w:p>
    <w:p w14:paraId="02409512" w14:textId="77777777" w:rsidR="00ED470D" w:rsidRPr="009D2299" w:rsidRDefault="00ED470D" w:rsidP="00ED470D">
      <w:pPr>
        <w:tabs>
          <w:tab w:val="left" w:pos="284"/>
        </w:tabs>
        <w:jc w:val="both"/>
        <w:rPr>
          <w:sz w:val="24"/>
          <w:szCs w:val="24"/>
        </w:rPr>
      </w:pPr>
    </w:p>
    <w:p w14:paraId="02A38885" w14:textId="376120B8" w:rsidR="00ED470D" w:rsidRPr="009D2299" w:rsidRDefault="00ED470D" w:rsidP="00ED470D">
      <w:pPr>
        <w:pStyle w:val="Retraitcorpsdetexte2"/>
        <w:tabs>
          <w:tab w:val="left" w:pos="284"/>
        </w:tabs>
        <w:spacing w:after="0" w:line="240" w:lineRule="auto"/>
        <w:ind w:left="0"/>
        <w:jc w:val="both"/>
        <w:rPr>
          <w:b/>
          <w:sz w:val="24"/>
          <w:szCs w:val="24"/>
        </w:rPr>
      </w:pPr>
      <w:r>
        <w:rPr>
          <w:b/>
          <w:sz w:val="24"/>
          <w:szCs w:val="24"/>
          <w:u w:val="single"/>
        </w:rPr>
        <w:t xml:space="preserve">Article </w:t>
      </w:r>
      <w:r w:rsidR="00864B94">
        <w:rPr>
          <w:b/>
          <w:sz w:val="24"/>
          <w:szCs w:val="24"/>
          <w:u w:val="single"/>
        </w:rPr>
        <w:t>5</w:t>
      </w:r>
      <w:r w:rsidRPr="009D2299">
        <w:rPr>
          <w:b/>
          <w:sz w:val="24"/>
          <w:szCs w:val="24"/>
        </w:rPr>
        <w:t xml:space="preserve"> : </w:t>
      </w:r>
    </w:p>
    <w:p w14:paraId="56B8FF09" w14:textId="77777777" w:rsidR="00ED470D" w:rsidRPr="00BC51EC" w:rsidRDefault="00ED470D" w:rsidP="00ED470D">
      <w:pPr>
        <w:tabs>
          <w:tab w:val="left" w:pos="0"/>
        </w:tabs>
        <w:jc w:val="both"/>
        <w:rPr>
          <w:sz w:val="24"/>
          <w:szCs w:val="24"/>
        </w:rPr>
      </w:pPr>
      <w:r w:rsidRPr="00BC51EC">
        <w:rPr>
          <w:sz w:val="24"/>
          <w:szCs w:val="24"/>
        </w:rPr>
        <w:lastRenderedPageBreak/>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7AE2A4A0" w14:textId="30520AC6" w:rsidR="00ED470D" w:rsidRPr="00AE7FA2" w:rsidRDefault="00AE7FA2" w:rsidP="00ED470D">
      <w:pPr>
        <w:tabs>
          <w:tab w:val="left" w:pos="284"/>
          <w:tab w:val="left" w:pos="1276"/>
        </w:tabs>
        <w:jc w:val="both"/>
        <w:rPr>
          <w:bCs/>
          <w:color w:val="000000" w:themeColor="text1"/>
          <w:sz w:val="24"/>
          <w:szCs w:val="24"/>
        </w:rPr>
      </w:pPr>
      <w:r w:rsidRPr="00AE7FA2">
        <w:rPr>
          <w:bCs/>
          <w:color w:val="000000" w:themeColor="text1"/>
          <w:sz w:val="24"/>
          <w:szCs w:val="24"/>
        </w:rPr>
        <w:t xml:space="preserve">Le Tribunal Administratif peut être saisi au moyen de l’application informatique </w:t>
      </w:r>
      <w:proofErr w:type="spellStart"/>
      <w:r w:rsidRPr="00AE7FA2">
        <w:rPr>
          <w:bCs/>
          <w:color w:val="000000" w:themeColor="text1"/>
          <w:sz w:val="24"/>
          <w:szCs w:val="24"/>
        </w:rPr>
        <w:t>télérecours</w:t>
      </w:r>
      <w:proofErr w:type="spellEnd"/>
      <w:r w:rsidRPr="00AE7FA2">
        <w:rPr>
          <w:bCs/>
          <w:color w:val="000000" w:themeColor="text1"/>
          <w:sz w:val="24"/>
          <w:szCs w:val="24"/>
        </w:rPr>
        <w:t xml:space="preserve"> citoyen accessible par le biais du site </w:t>
      </w:r>
      <w:hyperlink r:id="rId7" w:history="1">
        <w:r w:rsidRPr="00AE7FA2">
          <w:rPr>
            <w:rStyle w:val="Lienhypertexte"/>
            <w:bCs/>
            <w:sz w:val="24"/>
            <w:szCs w:val="24"/>
            <w:u w:val="none"/>
          </w:rPr>
          <w:t>www.telerecours.fr</w:t>
        </w:r>
      </w:hyperlink>
      <w:r w:rsidRPr="00AE7FA2">
        <w:rPr>
          <w:bCs/>
          <w:color w:val="000000" w:themeColor="text1"/>
          <w:sz w:val="24"/>
          <w:szCs w:val="24"/>
        </w:rPr>
        <w:t>.</w:t>
      </w:r>
    </w:p>
    <w:p w14:paraId="63D28449" w14:textId="77777777" w:rsidR="00ED470D" w:rsidRPr="009D2299" w:rsidRDefault="00ED470D" w:rsidP="00ED470D">
      <w:pPr>
        <w:tabs>
          <w:tab w:val="left" w:pos="284"/>
          <w:tab w:val="left" w:pos="1276"/>
        </w:tabs>
        <w:jc w:val="both"/>
        <w:rPr>
          <w:b/>
          <w:color w:val="000000" w:themeColor="text1"/>
          <w:sz w:val="24"/>
          <w:szCs w:val="24"/>
          <w:u w:val="single"/>
        </w:rPr>
      </w:pPr>
    </w:p>
    <w:p w14:paraId="1E29CF98" w14:textId="079B3471" w:rsidR="00ED470D" w:rsidRPr="009D2299" w:rsidRDefault="00ED470D" w:rsidP="00ED470D">
      <w:pPr>
        <w:tabs>
          <w:tab w:val="left" w:pos="284"/>
          <w:tab w:val="left" w:pos="1276"/>
        </w:tabs>
        <w:jc w:val="both"/>
        <w:rPr>
          <w:b/>
          <w:color w:val="000000" w:themeColor="text1"/>
          <w:sz w:val="24"/>
          <w:szCs w:val="24"/>
        </w:rPr>
      </w:pPr>
      <w:r>
        <w:rPr>
          <w:b/>
          <w:color w:val="000000" w:themeColor="text1"/>
          <w:sz w:val="24"/>
          <w:szCs w:val="24"/>
          <w:u w:val="single"/>
        </w:rPr>
        <w:t xml:space="preserve">Article </w:t>
      </w:r>
      <w:r w:rsidR="00864B94">
        <w:rPr>
          <w:b/>
          <w:color w:val="000000" w:themeColor="text1"/>
          <w:sz w:val="24"/>
          <w:szCs w:val="24"/>
          <w:u w:val="single"/>
        </w:rPr>
        <w:t>6</w:t>
      </w:r>
      <w:r w:rsidRPr="009D2299">
        <w:rPr>
          <w:b/>
          <w:i/>
          <w:color w:val="000000" w:themeColor="text1"/>
          <w:sz w:val="24"/>
          <w:szCs w:val="24"/>
        </w:rPr>
        <w:t xml:space="preserve"> </w:t>
      </w:r>
      <w:r w:rsidRPr="009D2299">
        <w:rPr>
          <w:color w:val="000000" w:themeColor="text1"/>
          <w:sz w:val="24"/>
          <w:szCs w:val="24"/>
        </w:rPr>
        <w:t>:</w:t>
      </w:r>
      <w:r w:rsidRPr="009D2299">
        <w:rPr>
          <w:b/>
          <w:color w:val="000000" w:themeColor="text1"/>
          <w:sz w:val="24"/>
          <w:szCs w:val="24"/>
        </w:rPr>
        <w:t xml:space="preserve"> </w:t>
      </w:r>
    </w:p>
    <w:p w14:paraId="450DC359" w14:textId="77777777" w:rsidR="00ED470D" w:rsidRPr="009D2299" w:rsidRDefault="00ED470D" w:rsidP="00ED470D">
      <w:pPr>
        <w:tabs>
          <w:tab w:val="left" w:pos="284"/>
        </w:tabs>
        <w:jc w:val="both"/>
        <w:rPr>
          <w:sz w:val="24"/>
          <w:szCs w:val="24"/>
        </w:rPr>
      </w:pPr>
      <w:r w:rsidRPr="009D2299">
        <w:rPr>
          <w:color w:val="000000" w:themeColor="text1"/>
          <w:sz w:val="24"/>
          <w:szCs w:val="24"/>
        </w:rPr>
        <w:t xml:space="preserve">Ampliation du présent arrêté sera transmise au Président du Centre de Gestion et au </w:t>
      </w:r>
      <w:r w:rsidRPr="009D2299">
        <w:rPr>
          <w:sz w:val="24"/>
          <w:szCs w:val="24"/>
        </w:rPr>
        <w:t>Receveur de la collectivité</w:t>
      </w:r>
      <w:r w:rsidRPr="009D2299">
        <w:rPr>
          <w:color w:val="000000" w:themeColor="text1"/>
          <w:sz w:val="24"/>
          <w:szCs w:val="24"/>
        </w:rPr>
        <w:t>.</w:t>
      </w:r>
    </w:p>
    <w:p w14:paraId="3C0C11F6" w14:textId="77777777" w:rsidR="00ED470D" w:rsidRDefault="00ED470D" w:rsidP="00ED470D">
      <w:pPr>
        <w:tabs>
          <w:tab w:val="left" w:pos="284"/>
        </w:tabs>
        <w:jc w:val="both"/>
        <w:rPr>
          <w:sz w:val="24"/>
          <w:szCs w:val="24"/>
        </w:rPr>
      </w:pPr>
    </w:p>
    <w:p w14:paraId="3619E209" w14:textId="77777777" w:rsidR="00ED470D" w:rsidRPr="000D0966" w:rsidRDefault="00ED470D" w:rsidP="00ED470D">
      <w:pPr>
        <w:tabs>
          <w:tab w:val="left" w:pos="284"/>
        </w:tabs>
        <w:jc w:val="both"/>
        <w:rPr>
          <w:sz w:val="24"/>
          <w:szCs w:val="24"/>
        </w:rPr>
      </w:pPr>
    </w:p>
    <w:p w14:paraId="1A013AAE" w14:textId="77777777" w:rsidR="00ED470D" w:rsidRDefault="00ED470D" w:rsidP="00ED470D">
      <w:pPr>
        <w:ind w:left="708" w:firstLine="708"/>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t>Fait à ..., le ...</w:t>
      </w:r>
    </w:p>
    <w:p w14:paraId="3C34DCA9" w14:textId="77777777" w:rsidR="00ED470D" w:rsidRDefault="00ED470D" w:rsidP="00ED470D">
      <w:pPr>
        <w:ind w:left="708" w:firstLine="708"/>
        <w:rPr>
          <w:sz w:val="24"/>
          <w:szCs w:val="24"/>
        </w:rPr>
      </w:pPr>
      <w:r>
        <w:rPr>
          <w:sz w:val="24"/>
          <w:szCs w:val="24"/>
        </w:rPr>
        <w:t>(</w:t>
      </w:r>
      <w:proofErr w:type="gramStart"/>
      <w:r>
        <w:rPr>
          <w:sz w:val="24"/>
          <w:szCs w:val="24"/>
        </w:rPr>
        <w:t>date</w:t>
      </w:r>
      <w:proofErr w:type="gramEnd"/>
      <w:r>
        <w:rPr>
          <w:sz w:val="24"/>
          <w:szCs w:val="24"/>
        </w:rPr>
        <w:t xml:space="preserve"> et signature)</w:t>
      </w:r>
      <w:r>
        <w:rPr>
          <w:sz w:val="24"/>
          <w:szCs w:val="24"/>
        </w:rPr>
        <w:tab/>
      </w:r>
      <w:r>
        <w:rPr>
          <w:sz w:val="24"/>
          <w:szCs w:val="24"/>
        </w:rPr>
        <w:tab/>
      </w:r>
      <w:r>
        <w:rPr>
          <w:sz w:val="24"/>
          <w:szCs w:val="24"/>
        </w:rPr>
        <w:tab/>
      </w:r>
      <w:r>
        <w:rPr>
          <w:sz w:val="24"/>
          <w:szCs w:val="24"/>
        </w:rPr>
        <w:tab/>
        <w:t xml:space="preserve">Le Maire </w:t>
      </w:r>
      <w:r w:rsidRPr="00290324">
        <w:rPr>
          <w:i/>
          <w:sz w:val="24"/>
          <w:szCs w:val="24"/>
        </w:rPr>
        <w:t>(ou le Président)</w:t>
      </w:r>
      <w:r>
        <w:rPr>
          <w:sz w:val="24"/>
          <w:szCs w:val="24"/>
        </w:rPr>
        <w:t>,</w:t>
      </w:r>
    </w:p>
    <w:p w14:paraId="530202C1" w14:textId="77777777" w:rsidR="00ED470D" w:rsidRPr="000D0966" w:rsidRDefault="00ED470D" w:rsidP="00ED470D">
      <w:pPr>
        <w:tabs>
          <w:tab w:val="left" w:pos="284"/>
        </w:tabs>
        <w:jc w:val="both"/>
        <w:rPr>
          <w:sz w:val="24"/>
          <w:szCs w:val="24"/>
        </w:rPr>
      </w:pPr>
    </w:p>
    <w:p w14:paraId="0F308B45" w14:textId="77777777" w:rsidR="00ED470D" w:rsidRPr="000D0966" w:rsidRDefault="00ED470D" w:rsidP="00ED470D">
      <w:pPr>
        <w:tabs>
          <w:tab w:val="left" w:pos="284"/>
        </w:tabs>
        <w:jc w:val="both"/>
        <w:rPr>
          <w:sz w:val="24"/>
          <w:szCs w:val="24"/>
        </w:rPr>
      </w:pPr>
    </w:p>
    <w:p w14:paraId="545B91C9" w14:textId="77777777" w:rsidR="00ED470D" w:rsidRPr="00401C5F" w:rsidRDefault="00ED470D" w:rsidP="00ED470D">
      <w:pPr>
        <w:tabs>
          <w:tab w:val="left" w:pos="284"/>
          <w:tab w:val="left" w:pos="4500"/>
        </w:tabs>
        <w:rPr>
          <w:sz w:val="24"/>
          <w:szCs w:val="24"/>
        </w:rPr>
      </w:pPr>
      <w:r w:rsidRPr="000D0966">
        <w:rPr>
          <w:sz w:val="24"/>
          <w:szCs w:val="24"/>
        </w:rPr>
        <w:tab/>
      </w:r>
    </w:p>
    <w:p w14:paraId="57F49CF1" w14:textId="77777777" w:rsidR="00087B78" w:rsidRDefault="00087B78"/>
    <w:sectPr w:rsidR="00087B78" w:rsidSect="0029032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F7CF" w14:textId="77777777" w:rsidR="00033BFB" w:rsidRDefault="00033BFB" w:rsidP="00033BFB">
      <w:r>
        <w:separator/>
      </w:r>
    </w:p>
  </w:endnote>
  <w:endnote w:type="continuationSeparator" w:id="0">
    <w:p w14:paraId="55E74A9A" w14:textId="77777777" w:rsidR="00033BFB" w:rsidRDefault="00033BFB" w:rsidP="0003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90BA" w14:textId="11ABA73A" w:rsidR="009A11F5" w:rsidRPr="009A11F5" w:rsidRDefault="00033BFB" w:rsidP="009A11F5">
    <w:pPr>
      <w:pStyle w:val="Pieddepage"/>
      <w:jc w:val="center"/>
    </w:pPr>
    <w:r w:rsidRPr="009A11F5">
      <w:t>Pôle Juridique et Carrières CDG</w:t>
    </w:r>
    <w:r w:rsidR="00AE7FA2">
      <w:t>60</w:t>
    </w:r>
    <w:r w:rsidRPr="009A11F5">
      <w:t xml:space="preserve"> – </w:t>
    </w:r>
    <w:r w:rsidR="000842F5">
      <w:t>Mars 2022</w:t>
    </w:r>
  </w:p>
  <w:p w14:paraId="71D7EA89" w14:textId="77777777" w:rsidR="009A11F5" w:rsidRDefault="00A223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A9FB" w14:textId="77777777" w:rsidR="00033BFB" w:rsidRDefault="00033BFB" w:rsidP="00033BFB">
      <w:r>
        <w:separator/>
      </w:r>
    </w:p>
  </w:footnote>
  <w:footnote w:type="continuationSeparator" w:id="0">
    <w:p w14:paraId="2B6310C5" w14:textId="77777777" w:rsidR="00033BFB" w:rsidRDefault="00033BFB" w:rsidP="00033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E486" w14:textId="77777777" w:rsidR="008951A3" w:rsidRDefault="00A2230B">
    <w:pPr>
      <w:pStyle w:val="En-tte"/>
    </w:pPr>
  </w:p>
  <w:p w14:paraId="2F2CC657" w14:textId="77777777" w:rsidR="008951A3" w:rsidRDefault="00033BFB">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B1D05"/>
    <w:multiLevelType w:val="hybridMultilevel"/>
    <w:tmpl w:val="989ACB82"/>
    <w:lvl w:ilvl="0" w:tplc="0FACA0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658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0D"/>
    <w:rsid w:val="00033BFB"/>
    <w:rsid w:val="000842F5"/>
    <w:rsid w:val="00087B78"/>
    <w:rsid w:val="000F7CBD"/>
    <w:rsid w:val="002D591E"/>
    <w:rsid w:val="00437E1F"/>
    <w:rsid w:val="004A0B03"/>
    <w:rsid w:val="00521C90"/>
    <w:rsid w:val="005E1136"/>
    <w:rsid w:val="00762699"/>
    <w:rsid w:val="007670CF"/>
    <w:rsid w:val="00864B94"/>
    <w:rsid w:val="008664A4"/>
    <w:rsid w:val="00A2230B"/>
    <w:rsid w:val="00AE7FA2"/>
    <w:rsid w:val="00AF74BC"/>
    <w:rsid w:val="00DA3E04"/>
    <w:rsid w:val="00E34A9E"/>
    <w:rsid w:val="00ED470D"/>
    <w:rsid w:val="00F312E5"/>
    <w:rsid w:val="00F621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8B2D"/>
  <w15:chartTrackingRefBased/>
  <w15:docId w15:val="{FAC3E709-F273-47B9-B2E9-05552682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70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470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D470D"/>
  </w:style>
  <w:style w:type="paragraph" w:styleId="Retraitcorpsdetexte2">
    <w:name w:val="Body Text Indent 2"/>
    <w:basedOn w:val="Normal"/>
    <w:link w:val="Retraitcorpsdetexte2Car"/>
    <w:uiPriority w:val="99"/>
    <w:unhideWhenUsed/>
    <w:rsid w:val="00ED470D"/>
    <w:pPr>
      <w:spacing w:after="120" w:line="480" w:lineRule="auto"/>
      <w:ind w:left="283"/>
    </w:pPr>
  </w:style>
  <w:style w:type="character" w:customStyle="1" w:styleId="Retraitcorpsdetexte2Car">
    <w:name w:val="Retrait corps de texte 2 Car"/>
    <w:basedOn w:val="Policepardfaut"/>
    <w:link w:val="Retraitcorpsdetexte2"/>
    <w:uiPriority w:val="99"/>
    <w:rsid w:val="00ED470D"/>
    <w:rPr>
      <w:rFonts w:ascii="Times New Roman" w:eastAsia="Times New Roman" w:hAnsi="Times New Roman" w:cs="Times New Roman"/>
      <w:sz w:val="20"/>
      <w:szCs w:val="20"/>
      <w:lang w:eastAsia="fr-FR"/>
    </w:rPr>
  </w:style>
  <w:style w:type="character" w:styleId="lev">
    <w:name w:val="Strong"/>
    <w:basedOn w:val="Policepardfaut"/>
    <w:uiPriority w:val="22"/>
    <w:qFormat/>
    <w:rsid w:val="00ED470D"/>
    <w:rPr>
      <w:b/>
      <w:bCs/>
    </w:rPr>
  </w:style>
  <w:style w:type="paragraph" w:customStyle="1" w:styleId="VuConsidrant">
    <w:name w:val="Vu.Considérant"/>
    <w:basedOn w:val="Normal"/>
    <w:uiPriority w:val="99"/>
    <w:rsid w:val="00ED470D"/>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ED470D"/>
    <w:pPr>
      <w:tabs>
        <w:tab w:val="center" w:pos="4536"/>
        <w:tab w:val="right" w:pos="9072"/>
      </w:tabs>
    </w:pPr>
  </w:style>
  <w:style w:type="character" w:customStyle="1" w:styleId="PieddepageCar">
    <w:name w:val="Pied de page Car"/>
    <w:basedOn w:val="Policepardfaut"/>
    <w:link w:val="Pieddepage"/>
    <w:uiPriority w:val="99"/>
    <w:rsid w:val="00ED470D"/>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ED470D"/>
    <w:pPr>
      <w:ind w:left="720"/>
      <w:contextualSpacing/>
    </w:pPr>
  </w:style>
  <w:style w:type="character" w:styleId="Lienhypertexte">
    <w:name w:val="Hyperlink"/>
    <w:basedOn w:val="Policepardfaut"/>
    <w:uiPriority w:val="99"/>
    <w:unhideWhenUsed/>
    <w:rsid w:val="00AE7FA2"/>
    <w:rPr>
      <w:color w:val="0563C1" w:themeColor="hyperlink"/>
      <w:u w:val="single"/>
    </w:rPr>
  </w:style>
  <w:style w:type="character" w:styleId="Mentionnonrsolue">
    <w:name w:val="Unresolved Mention"/>
    <w:basedOn w:val="Policepardfaut"/>
    <w:uiPriority w:val="99"/>
    <w:semiHidden/>
    <w:unhideWhenUsed/>
    <w:rsid w:val="00AE7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909</Words>
  <Characters>5005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13</cp:revision>
  <dcterms:created xsi:type="dcterms:W3CDTF">2018-01-04T16:15:00Z</dcterms:created>
  <dcterms:modified xsi:type="dcterms:W3CDTF">2022-05-23T14:07:00Z</dcterms:modified>
</cp:coreProperties>
</file>