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1FD" w:rsidRPr="002415DA" w:rsidRDefault="006041FD" w:rsidP="006041FD">
      <w:pPr>
        <w:jc w:val="center"/>
        <w:rPr>
          <w:b/>
          <w:sz w:val="24"/>
          <w:szCs w:val="24"/>
        </w:rPr>
      </w:pPr>
    </w:p>
    <w:p w:rsidR="006041FD" w:rsidRPr="001A6FE9" w:rsidRDefault="006041FD" w:rsidP="006041FD">
      <w:pPr>
        <w:jc w:val="center"/>
        <w:rPr>
          <w:sz w:val="28"/>
          <w:szCs w:val="28"/>
        </w:rPr>
      </w:pPr>
      <w:r w:rsidRPr="001A6FE9">
        <w:rPr>
          <w:b/>
          <w:sz w:val="28"/>
          <w:szCs w:val="28"/>
        </w:rPr>
        <w:t>ARRETE DE</w:t>
      </w:r>
      <w:r>
        <w:rPr>
          <w:b/>
          <w:sz w:val="28"/>
          <w:szCs w:val="28"/>
        </w:rPr>
        <w:t xml:space="preserve"> REINTEGRATION APRES</w:t>
      </w:r>
      <w:r w:rsidRPr="001A6FE9">
        <w:rPr>
          <w:b/>
          <w:sz w:val="28"/>
          <w:szCs w:val="28"/>
        </w:rPr>
        <w:t xml:space="preserve"> </w:t>
      </w:r>
      <w:r w:rsidR="00A3508F">
        <w:rPr>
          <w:b/>
          <w:sz w:val="28"/>
          <w:szCs w:val="28"/>
        </w:rPr>
        <w:t xml:space="preserve">UN </w:t>
      </w:r>
      <w:r w:rsidRPr="001A6FE9">
        <w:rPr>
          <w:b/>
          <w:sz w:val="28"/>
          <w:szCs w:val="28"/>
        </w:rPr>
        <w:t>CONGE DE PRESENCE PARENTALE</w:t>
      </w:r>
    </w:p>
    <w:p w:rsidR="006041FD" w:rsidRPr="008C31A8" w:rsidRDefault="006041FD" w:rsidP="006041FD">
      <w:pPr>
        <w:tabs>
          <w:tab w:val="left" w:pos="284"/>
          <w:tab w:val="left" w:pos="2552"/>
        </w:tabs>
        <w:rPr>
          <w:b/>
          <w:i/>
          <w:iCs/>
          <w:sz w:val="24"/>
          <w:szCs w:val="24"/>
        </w:rPr>
      </w:pPr>
    </w:p>
    <w:p w:rsidR="006041FD" w:rsidRPr="008C31A8" w:rsidRDefault="006041FD" w:rsidP="006041FD">
      <w:pPr>
        <w:tabs>
          <w:tab w:val="left" w:pos="284"/>
          <w:tab w:val="left" w:pos="2552"/>
        </w:tabs>
        <w:jc w:val="center"/>
        <w:rPr>
          <w:rStyle w:val="lev"/>
          <w:sz w:val="24"/>
          <w:szCs w:val="24"/>
        </w:rPr>
      </w:pPr>
      <w:r w:rsidRPr="008C31A8">
        <w:rPr>
          <w:b/>
          <w:i/>
          <w:iCs/>
          <w:sz w:val="24"/>
          <w:szCs w:val="24"/>
        </w:rPr>
        <w:t>Les mentions en italiques constituent des commentaires destinés à faciliter la rédaction de l’arrêté. Ils doivent être supprimés de l’arrêté définitif.</w:t>
      </w:r>
    </w:p>
    <w:p w:rsidR="006041FD" w:rsidRDefault="006041FD" w:rsidP="006041FD">
      <w:pPr>
        <w:tabs>
          <w:tab w:val="left" w:pos="284"/>
          <w:tab w:val="left" w:pos="2268"/>
          <w:tab w:val="left" w:pos="2552"/>
        </w:tabs>
        <w:jc w:val="both"/>
        <w:rPr>
          <w:sz w:val="24"/>
          <w:szCs w:val="24"/>
        </w:rPr>
      </w:pPr>
    </w:p>
    <w:p w:rsidR="002A5D4F" w:rsidRPr="008C31A8" w:rsidRDefault="002A5D4F" w:rsidP="006041FD">
      <w:pPr>
        <w:tabs>
          <w:tab w:val="left" w:pos="284"/>
          <w:tab w:val="left" w:pos="2268"/>
          <w:tab w:val="left" w:pos="2552"/>
        </w:tabs>
        <w:jc w:val="both"/>
        <w:rPr>
          <w:sz w:val="24"/>
          <w:szCs w:val="24"/>
        </w:rPr>
      </w:pPr>
    </w:p>
    <w:p w:rsidR="006041FD" w:rsidRDefault="006041FD" w:rsidP="006041FD">
      <w:pPr>
        <w:tabs>
          <w:tab w:val="left" w:pos="284"/>
          <w:tab w:val="left" w:pos="2268"/>
          <w:tab w:val="left" w:pos="2552"/>
        </w:tabs>
        <w:jc w:val="both"/>
        <w:rPr>
          <w:sz w:val="24"/>
          <w:szCs w:val="24"/>
        </w:rPr>
      </w:pPr>
      <w:r w:rsidRPr="008C31A8">
        <w:rPr>
          <w:sz w:val="24"/>
          <w:szCs w:val="24"/>
        </w:rPr>
        <w:t xml:space="preserve">Le Maire </w:t>
      </w:r>
      <w:r w:rsidRPr="008C31A8">
        <w:rPr>
          <w:i/>
          <w:sz w:val="24"/>
          <w:szCs w:val="24"/>
        </w:rPr>
        <w:t>(ou le Président)</w:t>
      </w:r>
      <w:r w:rsidRPr="008C31A8">
        <w:rPr>
          <w:sz w:val="24"/>
          <w:szCs w:val="24"/>
        </w:rPr>
        <w:t xml:space="preserve"> de ...</w:t>
      </w:r>
    </w:p>
    <w:p w:rsidR="006041FD" w:rsidRPr="0076117F" w:rsidRDefault="006041FD" w:rsidP="006041FD">
      <w:pPr>
        <w:jc w:val="both"/>
        <w:rPr>
          <w:sz w:val="24"/>
          <w:szCs w:val="24"/>
        </w:rPr>
      </w:pPr>
    </w:p>
    <w:p w:rsidR="006041FD" w:rsidRDefault="006041FD" w:rsidP="006041FD">
      <w:pPr>
        <w:jc w:val="both"/>
        <w:rPr>
          <w:sz w:val="24"/>
          <w:szCs w:val="24"/>
        </w:rPr>
      </w:pPr>
      <w:r w:rsidRPr="001A6FE9">
        <w:rPr>
          <w:sz w:val="24"/>
          <w:szCs w:val="24"/>
        </w:rPr>
        <w:t xml:space="preserve">Vu la loi n° 83-634 du 13 juillet 1983 </w:t>
      </w:r>
      <w:r>
        <w:rPr>
          <w:sz w:val="24"/>
          <w:szCs w:val="24"/>
        </w:rPr>
        <w:t xml:space="preserve">modifiée </w:t>
      </w:r>
      <w:r w:rsidRPr="001A6FE9">
        <w:rPr>
          <w:sz w:val="24"/>
          <w:szCs w:val="24"/>
        </w:rPr>
        <w:t>portant droits et obligations des fonctionnaires</w:t>
      </w:r>
      <w:r>
        <w:rPr>
          <w:sz w:val="24"/>
          <w:szCs w:val="24"/>
        </w:rPr>
        <w:t>,</w:t>
      </w:r>
    </w:p>
    <w:p w:rsidR="006041FD" w:rsidRPr="001A6FE9" w:rsidRDefault="006041FD" w:rsidP="006041FD">
      <w:pPr>
        <w:jc w:val="both"/>
        <w:rPr>
          <w:sz w:val="24"/>
          <w:szCs w:val="24"/>
        </w:rPr>
      </w:pPr>
    </w:p>
    <w:p w:rsidR="006041FD" w:rsidRDefault="006041FD" w:rsidP="006041FD">
      <w:pPr>
        <w:pStyle w:val="Corpsdetexte"/>
        <w:spacing w:after="0"/>
        <w:jc w:val="both"/>
        <w:rPr>
          <w:sz w:val="24"/>
          <w:szCs w:val="24"/>
        </w:rPr>
      </w:pPr>
      <w:r w:rsidRPr="001A6FE9">
        <w:rPr>
          <w:sz w:val="24"/>
          <w:szCs w:val="24"/>
        </w:rPr>
        <w:t>Vu la loi n° 84-53 du 26 janvier 1984</w:t>
      </w:r>
      <w:r>
        <w:rPr>
          <w:sz w:val="24"/>
          <w:szCs w:val="24"/>
        </w:rPr>
        <w:t xml:space="preserve"> modifiée</w:t>
      </w:r>
      <w:r w:rsidRPr="001A6FE9">
        <w:rPr>
          <w:sz w:val="24"/>
          <w:szCs w:val="24"/>
        </w:rPr>
        <w:t xml:space="preserve"> portant dispositions statutaires relatives à la Fonction Publique Territoriale</w:t>
      </w:r>
      <w:r>
        <w:rPr>
          <w:sz w:val="24"/>
          <w:szCs w:val="24"/>
        </w:rPr>
        <w:t>,</w:t>
      </w:r>
    </w:p>
    <w:p w:rsidR="006041FD" w:rsidRPr="001A6FE9" w:rsidRDefault="006041FD" w:rsidP="006041FD">
      <w:pPr>
        <w:pStyle w:val="Corpsdetexte"/>
        <w:spacing w:after="0"/>
        <w:jc w:val="both"/>
        <w:rPr>
          <w:sz w:val="24"/>
          <w:szCs w:val="24"/>
        </w:rPr>
      </w:pPr>
    </w:p>
    <w:p w:rsidR="006041FD" w:rsidRDefault="006041FD" w:rsidP="006041FD">
      <w:pPr>
        <w:pStyle w:val="Corpsdetexte"/>
        <w:spacing w:after="0"/>
        <w:jc w:val="both"/>
        <w:rPr>
          <w:sz w:val="24"/>
          <w:szCs w:val="24"/>
        </w:rPr>
      </w:pPr>
      <w:r>
        <w:rPr>
          <w:b/>
          <w:i/>
          <w:sz w:val="24"/>
          <w:szCs w:val="24"/>
        </w:rPr>
        <w:t>Le cas échéant p</w:t>
      </w:r>
      <w:r w:rsidRPr="001A6FE9">
        <w:rPr>
          <w:b/>
          <w:i/>
          <w:sz w:val="24"/>
          <w:szCs w:val="24"/>
        </w:rPr>
        <w:t xml:space="preserve">our les agents </w:t>
      </w:r>
      <w:r w:rsidRPr="006041FD">
        <w:rPr>
          <w:b/>
          <w:bCs/>
          <w:i/>
          <w:sz w:val="24"/>
          <w:szCs w:val="24"/>
        </w:rPr>
        <w:t>contractuels</w:t>
      </w:r>
      <w:r w:rsidRPr="001A6FE9">
        <w:rPr>
          <w:i/>
          <w:sz w:val="24"/>
          <w:szCs w:val="24"/>
        </w:rPr>
        <w:t> :</w:t>
      </w:r>
      <w:r w:rsidRPr="001A6FE9">
        <w:rPr>
          <w:sz w:val="24"/>
          <w:szCs w:val="24"/>
        </w:rPr>
        <w:t xml:space="preserve"> Vu le décret n° 88-145 du 15 février 1988 pris pour l’application de l’article 136 de la loi du 26 janvier 1984 modifiée portant dispositions statutaires relatives à la fonction publique territoriale et relatif aux agents non titulaires de la fonction publique territoriale</w:t>
      </w:r>
      <w:r>
        <w:rPr>
          <w:sz w:val="24"/>
          <w:szCs w:val="24"/>
        </w:rPr>
        <w:t>,</w:t>
      </w:r>
    </w:p>
    <w:p w:rsidR="006041FD" w:rsidRPr="001A6FE9" w:rsidRDefault="006041FD" w:rsidP="006041FD">
      <w:pPr>
        <w:pStyle w:val="Corpsdetexte"/>
        <w:spacing w:after="0"/>
        <w:jc w:val="both"/>
        <w:rPr>
          <w:sz w:val="24"/>
          <w:szCs w:val="24"/>
        </w:rPr>
      </w:pPr>
    </w:p>
    <w:p w:rsidR="006041FD" w:rsidRDefault="006041FD" w:rsidP="006041FD">
      <w:pPr>
        <w:jc w:val="both"/>
        <w:rPr>
          <w:sz w:val="24"/>
          <w:szCs w:val="24"/>
        </w:rPr>
      </w:pPr>
      <w:r>
        <w:rPr>
          <w:b/>
          <w:i/>
          <w:sz w:val="24"/>
          <w:szCs w:val="24"/>
        </w:rPr>
        <w:t>Le cas échéant p</w:t>
      </w:r>
      <w:r w:rsidRPr="001A6FE9">
        <w:rPr>
          <w:b/>
          <w:i/>
          <w:sz w:val="24"/>
          <w:szCs w:val="24"/>
        </w:rPr>
        <w:t>our les stagiaires</w:t>
      </w:r>
      <w:r w:rsidRPr="001A6FE9">
        <w:rPr>
          <w:sz w:val="24"/>
          <w:szCs w:val="24"/>
        </w:rPr>
        <w:t> : Vu le décret n° 92-1194 du 4 novembre 1992 fixant les dispositions communes applicables aux fonctionnaires stagiaires de la fonction publique territoriale</w:t>
      </w:r>
      <w:r>
        <w:rPr>
          <w:sz w:val="24"/>
          <w:szCs w:val="24"/>
        </w:rPr>
        <w:t>,</w:t>
      </w:r>
    </w:p>
    <w:p w:rsidR="006041FD" w:rsidRPr="001A6FE9" w:rsidRDefault="006041FD" w:rsidP="006041FD">
      <w:pPr>
        <w:jc w:val="both"/>
        <w:rPr>
          <w:sz w:val="24"/>
          <w:szCs w:val="24"/>
        </w:rPr>
      </w:pPr>
    </w:p>
    <w:p w:rsidR="006041FD" w:rsidRDefault="006041FD" w:rsidP="006041FD">
      <w:pPr>
        <w:jc w:val="both"/>
        <w:rPr>
          <w:sz w:val="24"/>
          <w:szCs w:val="24"/>
        </w:rPr>
      </w:pPr>
      <w:r w:rsidRPr="001A6FE9">
        <w:rPr>
          <w:sz w:val="24"/>
          <w:szCs w:val="24"/>
        </w:rPr>
        <w:t xml:space="preserve">Vu le décret n° 2006-1022 du 21 août 2006 relatif aux modalités d’attribution aux fonctionnaires et aux agents </w:t>
      </w:r>
      <w:r w:rsidRPr="00B765CA">
        <w:rPr>
          <w:sz w:val="24"/>
          <w:szCs w:val="24"/>
        </w:rPr>
        <w:t>contractuels</w:t>
      </w:r>
      <w:r>
        <w:rPr>
          <w:color w:val="FF0000"/>
          <w:sz w:val="24"/>
          <w:szCs w:val="24"/>
        </w:rPr>
        <w:t xml:space="preserve"> </w:t>
      </w:r>
      <w:r w:rsidRPr="001A6FE9">
        <w:rPr>
          <w:sz w:val="24"/>
          <w:szCs w:val="24"/>
        </w:rPr>
        <w:t>des collectivités territoriales du congé de présence parentale</w:t>
      </w:r>
      <w:r w:rsidR="002A5D4F">
        <w:rPr>
          <w:sz w:val="24"/>
          <w:szCs w:val="24"/>
        </w:rPr>
        <w:t>,</w:t>
      </w:r>
    </w:p>
    <w:p w:rsidR="006041FD" w:rsidRPr="001A6FE9" w:rsidRDefault="006041FD" w:rsidP="006041FD">
      <w:pPr>
        <w:jc w:val="both"/>
        <w:rPr>
          <w:sz w:val="24"/>
          <w:szCs w:val="24"/>
        </w:rPr>
      </w:pPr>
    </w:p>
    <w:p w:rsidR="006041FD" w:rsidRPr="006041FD" w:rsidRDefault="006041FD" w:rsidP="006041FD">
      <w:pPr>
        <w:jc w:val="both"/>
        <w:rPr>
          <w:sz w:val="24"/>
          <w:szCs w:val="24"/>
        </w:rPr>
      </w:pPr>
      <w:r w:rsidRPr="006041FD">
        <w:rPr>
          <w:sz w:val="24"/>
          <w:szCs w:val="24"/>
        </w:rPr>
        <w:t>Vu l'arrêté en date du</w:t>
      </w:r>
      <w:r>
        <w:rPr>
          <w:sz w:val="24"/>
          <w:szCs w:val="24"/>
        </w:rPr>
        <w:t>…</w:t>
      </w:r>
      <w:r w:rsidRPr="006041FD">
        <w:rPr>
          <w:sz w:val="24"/>
          <w:szCs w:val="24"/>
        </w:rPr>
        <w:t xml:space="preserve">, plaçant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w:t>
      </w:r>
      <w:r>
        <w:rPr>
          <w:sz w:val="24"/>
          <w:szCs w:val="24"/>
        </w:rPr>
        <w:t xml:space="preserve">… </w:t>
      </w:r>
      <w:r w:rsidRPr="006041FD">
        <w:rPr>
          <w:sz w:val="24"/>
          <w:szCs w:val="24"/>
        </w:rPr>
        <w:t>en congé présence</w:t>
      </w:r>
      <w:r>
        <w:rPr>
          <w:sz w:val="24"/>
          <w:szCs w:val="24"/>
        </w:rPr>
        <w:t xml:space="preserve"> </w:t>
      </w:r>
      <w:r w:rsidRPr="006041FD">
        <w:rPr>
          <w:sz w:val="24"/>
          <w:szCs w:val="24"/>
        </w:rPr>
        <w:t>parentale à compter du ...,</w:t>
      </w:r>
    </w:p>
    <w:p w:rsidR="006041FD" w:rsidRDefault="006041FD" w:rsidP="006041FD">
      <w:pPr>
        <w:jc w:val="both"/>
        <w:rPr>
          <w:sz w:val="24"/>
          <w:szCs w:val="24"/>
        </w:rPr>
      </w:pPr>
    </w:p>
    <w:p w:rsidR="006041FD" w:rsidRDefault="006041FD" w:rsidP="006041FD">
      <w:pPr>
        <w:jc w:val="both"/>
        <w:rPr>
          <w:sz w:val="24"/>
          <w:szCs w:val="24"/>
        </w:rPr>
      </w:pPr>
      <w:r w:rsidRPr="006041FD">
        <w:rPr>
          <w:sz w:val="24"/>
          <w:szCs w:val="24"/>
        </w:rPr>
        <w:t xml:space="preserve">Vu la demande écrite de réintégration présentée par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w:t>
      </w:r>
      <w:r>
        <w:rPr>
          <w:sz w:val="24"/>
          <w:szCs w:val="24"/>
        </w:rPr>
        <w:t xml:space="preserve">… </w:t>
      </w:r>
      <w:r w:rsidRPr="006041FD">
        <w:rPr>
          <w:sz w:val="24"/>
          <w:szCs w:val="24"/>
        </w:rPr>
        <w:t>à compter du ...,</w:t>
      </w:r>
    </w:p>
    <w:p w:rsidR="006041FD" w:rsidRDefault="006041FD" w:rsidP="006041FD">
      <w:pPr>
        <w:jc w:val="both"/>
        <w:rPr>
          <w:sz w:val="24"/>
          <w:szCs w:val="24"/>
        </w:rPr>
      </w:pPr>
    </w:p>
    <w:p w:rsidR="00A3508F" w:rsidRPr="00A3508F" w:rsidRDefault="00A3508F" w:rsidP="006041FD">
      <w:pPr>
        <w:jc w:val="both"/>
        <w:rPr>
          <w:b/>
          <w:bCs/>
          <w:i/>
          <w:iCs/>
          <w:sz w:val="24"/>
          <w:szCs w:val="24"/>
        </w:rPr>
      </w:pPr>
      <w:r w:rsidRPr="00A3508F">
        <w:rPr>
          <w:b/>
          <w:bCs/>
          <w:i/>
          <w:iCs/>
          <w:sz w:val="24"/>
          <w:szCs w:val="24"/>
        </w:rPr>
        <w:t>Pour les fonctionnaires</w:t>
      </w:r>
      <w:r>
        <w:rPr>
          <w:b/>
          <w:bCs/>
          <w:i/>
          <w:iCs/>
          <w:sz w:val="24"/>
          <w:szCs w:val="24"/>
        </w:rPr>
        <w:t xml:space="preserve"> titulaires</w:t>
      </w:r>
      <w:r w:rsidRPr="00A3508F">
        <w:rPr>
          <w:b/>
          <w:bCs/>
          <w:i/>
          <w:iCs/>
          <w:sz w:val="24"/>
          <w:szCs w:val="24"/>
        </w:rPr>
        <w:t xml:space="preserve"> : </w:t>
      </w:r>
    </w:p>
    <w:p w:rsidR="006041FD" w:rsidRDefault="006041FD" w:rsidP="006041FD">
      <w:pPr>
        <w:jc w:val="both"/>
        <w:rPr>
          <w:sz w:val="24"/>
          <w:szCs w:val="24"/>
        </w:rPr>
      </w:pPr>
      <w:r w:rsidRPr="006041FD">
        <w:rPr>
          <w:sz w:val="24"/>
          <w:szCs w:val="24"/>
        </w:rPr>
        <w:t>Considérant l'arrêté du</w:t>
      </w:r>
      <w:r>
        <w:rPr>
          <w:sz w:val="24"/>
          <w:szCs w:val="24"/>
        </w:rPr>
        <w:t xml:space="preserve"> </w:t>
      </w:r>
      <w:r w:rsidRPr="006041FD">
        <w:rPr>
          <w:sz w:val="24"/>
          <w:szCs w:val="24"/>
        </w:rPr>
        <w:t xml:space="preserve">... fixant la dernière situation de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w:t>
      </w:r>
      <w:r>
        <w:rPr>
          <w:sz w:val="24"/>
          <w:szCs w:val="24"/>
        </w:rPr>
        <w:t xml:space="preserve">… </w:t>
      </w:r>
      <w:r w:rsidRPr="006041FD">
        <w:rPr>
          <w:sz w:val="24"/>
          <w:szCs w:val="24"/>
        </w:rPr>
        <w:t>(grade)</w:t>
      </w:r>
      <w:r>
        <w:rPr>
          <w:sz w:val="24"/>
          <w:szCs w:val="24"/>
        </w:rPr>
        <w:t xml:space="preserve"> … </w:t>
      </w:r>
      <w:r w:rsidRPr="006041FD">
        <w:rPr>
          <w:sz w:val="24"/>
          <w:szCs w:val="24"/>
        </w:rPr>
        <w:t>titulaire, au ... échelon, indice brut ..., indice majoré ... avec une ancienneté de</w:t>
      </w:r>
      <w:r>
        <w:rPr>
          <w:sz w:val="24"/>
          <w:szCs w:val="24"/>
        </w:rPr>
        <w:t xml:space="preserve"> …,</w:t>
      </w:r>
    </w:p>
    <w:p w:rsidR="006041FD" w:rsidRDefault="006041FD" w:rsidP="006041FD">
      <w:pPr>
        <w:jc w:val="both"/>
        <w:rPr>
          <w:sz w:val="24"/>
          <w:szCs w:val="24"/>
        </w:rPr>
      </w:pPr>
    </w:p>
    <w:p w:rsidR="006041FD" w:rsidRDefault="006041FD" w:rsidP="006041FD">
      <w:pPr>
        <w:jc w:val="both"/>
        <w:rPr>
          <w:sz w:val="24"/>
          <w:szCs w:val="24"/>
        </w:rPr>
      </w:pPr>
      <w:r w:rsidRPr="006041FD">
        <w:rPr>
          <w:sz w:val="24"/>
          <w:szCs w:val="24"/>
        </w:rPr>
        <w:t>Considérant les droits à l'avancement acquis pendant la durée du congé de présence parentale,</w:t>
      </w:r>
    </w:p>
    <w:p w:rsidR="00A3508F" w:rsidRDefault="00A3508F" w:rsidP="006041FD">
      <w:pPr>
        <w:jc w:val="both"/>
        <w:rPr>
          <w:sz w:val="24"/>
          <w:szCs w:val="24"/>
        </w:rPr>
      </w:pPr>
    </w:p>
    <w:p w:rsidR="00A3508F" w:rsidRPr="001A6FE9" w:rsidRDefault="002A5D4F" w:rsidP="006041FD">
      <w:pPr>
        <w:jc w:val="both"/>
        <w:rPr>
          <w:sz w:val="24"/>
          <w:szCs w:val="24"/>
        </w:rPr>
      </w:pPr>
      <w:r>
        <w:rPr>
          <w:b/>
          <w:bCs/>
          <w:i/>
          <w:iCs/>
          <w:sz w:val="24"/>
          <w:szCs w:val="24"/>
        </w:rPr>
        <w:t>Le cas échéant, p</w:t>
      </w:r>
      <w:r w:rsidR="00A3508F" w:rsidRPr="00A3508F">
        <w:rPr>
          <w:b/>
          <w:bCs/>
          <w:i/>
          <w:iCs/>
          <w:sz w:val="24"/>
          <w:szCs w:val="24"/>
        </w:rPr>
        <w:t>our les fonctionnaires</w:t>
      </w:r>
      <w:r w:rsidR="00A3508F">
        <w:rPr>
          <w:b/>
          <w:bCs/>
          <w:i/>
          <w:iCs/>
          <w:sz w:val="24"/>
          <w:szCs w:val="24"/>
        </w:rPr>
        <w:t xml:space="preserve"> stagiaires :</w:t>
      </w:r>
    </w:p>
    <w:p w:rsidR="002A5D4F" w:rsidRDefault="002A5D4F" w:rsidP="002A5D4F">
      <w:pPr>
        <w:jc w:val="both"/>
        <w:rPr>
          <w:sz w:val="24"/>
          <w:szCs w:val="24"/>
        </w:rPr>
      </w:pPr>
      <w:r w:rsidRPr="006041FD">
        <w:rPr>
          <w:sz w:val="24"/>
          <w:szCs w:val="24"/>
        </w:rPr>
        <w:t>Considérant l'arrêté du</w:t>
      </w:r>
      <w:r>
        <w:rPr>
          <w:sz w:val="24"/>
          <w:szCs w:val="24"/>
        </w:rPr>
        <w:t xml:space="preserve"> </w:t>
      </w:r>
      <w:r w:rsidRPr="006041FD">
        <w:rPr>
          <w:sz w:val="24"/>
          <w:szCs w:val="24"/>
        </w:rPr>
        <w:t xml:space="preserve">... </w:t>
      </w:r>
      <w:r>
        <w:rPr>
          <w:sz w:val="24"/>
          <w:szCs w:val="24"/>
        </w:rPr>
        <w:t>portant nomination stagiaire</w:t>
      </w:r>
      <w:r w:rsidRPr="006041FD">
        <w:rPr>
          <w:sz w:val="24"/>
          <w:szCs w:val="24"/>
        </w:rPr>
        <w:t xml:space="preserve"> de </w:t>
      </w: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w:t>
      </w:r>
      <w:r>
        <w:rPr>
          <w:sz w:val="24"/>
          <w:szCs w:val="24"/>
        </w:rPr>
        <w:t xml:space="preserve">… </w:t>
      </w:r>
      <w:r>
        <w:rPr>
          <w:sz w:val="24"/>
          <w:szCs w:val="24"/>
        </w:rPr>
        <w:t xml:space="preserve">au </w:t>
      </w:r>
      <w:r w:rsidRPr="006041FD">
        <w:rPr>
          <w:sz w:val="24"/>
          <w:szCs w:val="24"/>
        </w:rPr>
        <w:t>grade</w:t>
      </w:r>
      <w:r>
        <w:rPr>
          <w:sz w:val="24"/>
          <w:szCs w:val="24"/>
        </w:rPr>
        <w:t xml:space="preserve"> de</w:t>
      </w:r>
      <w:r>
        <w:rPr>
          <w:sz w:val="24"/>
          <w:szCs w:val="24"/>
        </w:rPr>
        <w:t xml:space="preserve"> …</w:t>
      </w:r>
      <w:r>
        <w:rPr>
          <w:sz w:val="24"/>
          <w:szCs w:val="24"/>
        </w:rPr>
        <w:t>,</w:t>
      </w:r>
      <w:r>
        <w:rPr>
          <w:sz w:val="24"/>
          <w:szCs w:val="24"/>
        </w:rPr>
        <w:t xml:space="preserve"> </w:t>
      </w:r>
      <w:r>
        <w:rPr>
          <w:sz w:val="24"/>
          <w:szCs w:val="24"/>
        </w:rPr>
        <w:t xml:space="preserve">à compter du …, et le </w:t>
      </w:r>
      <w:r w:rsidRPr="002A5D4F">
        <w:rPr>
          <w:i/>
          <w:iCs/>
          <w:sz w:val="24"/>
          <w:szCs w:val="24"/>
        </w:rPr>
        <w:t>(ou la)</w:t>
      </w:r>
      <w:r>
        <w:rPr>
          <w:sz w:val="24"/>
          <w:szCs w:val="24"/>
        </w:rPr>
        <w:t xml:space="preserve"> classant</w:t>
      </w:r>
      <w:r w:rsidRPr="006041FD">
        <w:rPr>
          <w:sz w:val="24"/>
          <w:szCs w:val="24"/>
        </w:rPr>
        <w:t xml:space="preserve"> au ... échelon, indice brut ..., indice majoré ... avec une ancienneté de</w:t>
      </w:r>
      <w:r>
        <w:rPr>
          <w:sz w:val="24"/>
          <w:szCs w:val="24"/>
        </w:rPr>
        <w:t xml:space="preserve"> …,</w:t>
      </w:r>
    </w:p>
    <w:p w:rsidR="006041FD" w:rsidRDefault="006041FD" w:rsidP="006041FD">
      <w:pPr>
        <w:jc w:val="both"/>
        <w:rPr>
          <w:sz w:val="24"/>
          <w:szCs w:val="24"/>
        </w:rPr>
      </w:pPr>
    </w:p>
    <w:p w:rsidR="002A5D4F" w:rsidRDefault="002A5D4F" w:rsidP="006041FD">
      <w:pPr>
        <w:jc w:val="both"/>
        <w:rPr>
          <w:sz w:val="24"/>
          <w:szCs w:val="24"/>
        </w:rPr>
      </w:pPr>
      <w:r>
        <w:rPr>
          <w:sz w:val="24"/>
          <w:szCs w:val="24"/>
        </w:rPr>
        <w:t>Considérant que l</w:t>
      </w:r>
      <w:r w:rsidRPr="002A5D4F">
        <w:rPr>
          <w:sz w:val="24"/>
          <w:szCs w:val="24"/>
        </w:rPr>
        <w:t>a date de fin de la durée statutaire du stage du fonctionnaire stagiaire qui a bénéficié du congé de présence parentale est reportée d'un nombre de jours ouvrés égal au nombre de jours de congé de présence parentale qu'il a utilisés.</w:t>
      </w:r>
    </w:p>
    <w:p w:rsidR="002A5D4F" w:rsidRDefault="002A5D4F" w:rsidP="006041FD">
      <w:pPr>
        <w:jc w:val="both"/>
        <w:rPr>
          <w:sz w:val="24"/>
          <w:szCs w:val="24"/>
        </w:rPr>
      </w:pPr>
    </w:p>
    <w:p w:rsidR="002A5D4F" w:rsidRDefault="002A5D4F" w:rsidP="006041FD">
      <w:pPr>
        <w:jc w:val="both"/>
        <w:rPr>
          <w:sz w:val="24"/>
          <w:szCs w:val="24"/>
        </w:rPr>
      </w:pPr>
      <w:r>
        <w:rPr>
          <w:sz w:val="24"/>
          <w:szCs w:val="24"/>
        </w:rPr>
        <w:lastRenderedPageBreak/>
        <w:t xml:space="preserve">Considérant que la </w:t>
      </w:r>
      <w:r w:rsidRPr="002A5D4F">
        <w:rPr>
          <w:sz w:val="24"/>
          <w:szCs w:val="24"/>
        </w:rPr>
        <w:t xml:space="preserve">durée d'utilisation du congé de présence parentale </w:t>
      </w:r>
      <w:r>
        <w:rPr>
          <w:sz w:val="24"/>
          <w:szCs w:val="24"/>
        </w:rPr>
        <w:t>sera</w:t>
      </w:r>
      <w:r w:rsidRPr="002A5D4F">
        <w:rPr>
          <w:sz w:val="24"/>
          <w:szCs w:val="24"/>
        </w:rPr>
        <w:t xml:space="preserve"> prise en compte pour son intégralité, lors de la titularisation de l'agent, dans le calcul des services retenus pour le classement et l'avancement.</w:t>
      </w:r>
    </w:p>
    <w:p w:rsidR="002A5D4F" w:rsidRDefault="002A5D4F" w:rsidP="006041FD">
      <w:pPr>
        <w:jc w:val="both"/>
        <w:rPr>
          <w:sz w:val="24"/>
          <w:szCs w:val="24"/>
        </w:rPr>
      </w:pPr>
    </w:p>
    <w:p w:rsidR="006041FD" w:rsidRPr="006041FD" w:rsidRDefault="006041FD" w:rsidP="006041FD">
      <w:pPr>
        <w:jc w:val="both"/>
        <w:rPr>
          <w:b/>
          <w:bCs/>
          <w:i/>
          <w:iCs/>
          <w:sz w:val="24"/>
          <w:szCs w:val="24"/>
        </w:rPr>
      </w:pPr>
      <w:r w:rsidRPr="006041FD">
        <w:rPr>
          <w:b/>
          <w:bCs/>
          <w:i/>
          <w:iCs/>
          <w:sz w:val="24"/>
          <w:szCs w:val="24"/>
        </w:rPr>
        <w:t>Le cas échéant</w:t>
      </w:r>
      <w:r>
        <w:rPr>
          <w:b/>
          <w:bCs/>
          <w:i/>
          <w:iCs/>
          <w:sz w:val="24"/>
          <w:szCs w:val="24"/>
        </w:rPr>
        <w:t>,</w:t>
      </w:r>
      <w:r w:rsidRPr="006041FD">
        <w:rPr>
          <w:b/>
          <w:bCs/>
          <w:i/>
          <w:iCs/>
          <w:sz w:val="24"/>
          <w:szCs w:val="24"/>
        </w:rPr>
        <w:t xml:space="preserve"> pour les agents contractuels :</w:t>
      </w:r>
    </w:p>
    <w:p w:rsidR="006041FD" w:rsidRPr="006041FD" w:rsidRDefault="006041FD" w:rsidP="006041FD">
      <w:pPr>
        <w:jc w:val="both"/>
        <w:rPr>
          <w:sz w:val="24"/>
          <w:szCs w:val="24"/>
        </w:rPr>
      </w:pPr>
      <w:r>
        <w:rPr>
          <w:sz w:val="24"/>
          <w:szCs w:val="24"/>
        </w:rPr>
        <w:t xml:space="preserve">Considérant le contrat de travail en date du … </w:t>
      </w:r>
      <w:r w:rsidR="00A3508F">
        <w:rPr>
          <w:sz w:val="24"/>
          <w:szCs w:val="24"/>
        </w:rPr>
        <w:t>recrutant</w:t>
      </w:r>
      <w:r w:rsidR="00A3508F" w:rsidRPr="00A3508F">
        <w:rPr>
          <w:sz w:val="24"/>
          <w:szCs w:val="24"/>
        </w:rPr>
        <w:t xml:space="preserve"> </w:t>
      </w:r>
      <w:r w:rsidR="00A3508F">
        <w:rPr>
          <w:sz w:val="24"/>
          <w:szCs w:val="24"/>
        </w:rPr>
        <w:t>pour une</w:t>
      </w:r>
      <w:r w:rsidR="00A3508F">
        <w:rPr>
          <w:sz w:val="24"/>
          <w:szCs w:val="24"/>
        </w:rPr>
        <w:t xml:space="preserve"> durée déterminée</w:t>
      </w:r>
      <w:r w:rsidR="00A3508F">
        <w:rPr>
          <w:sz w:val="24"/>
          <w:szCs w:val="24"/>
        </w:rPr>
        <w:t xml:space="preserve"> de…</w:t>
      </w:r>
      <w:r w:rsidR="00A3508F">
        <w:rPr>
          <w:sz w:val="24"/>
          <w:szCs w:val="24"/>
        </w:rPr>
        <w:t xml:space="preserve"> </w:t>
      </w:r>
      <w:r w:rsidR="00A3508F" w:rsidRPr="006041FD">
        <w:rPr>
          <w:i/>
          <w:iCs/>
          <w:sz w:val="24"/>
          <w:szCs w:val="24"/>
        </w:rPr>
        <w:t>(ou indéterminée)</w:t>
      </w:r>
      <w:r w:rsidR="00A3508F">
        <w:rPr>
          <w:sz w:val="24"/>
          <w:szCs w:val="24"/>
        </w:rPr>
        <w:t xml:space="preserve"> en qualité de …, avec une rémunération fixée à l’indice majoré …</w:t>
      </w:r>
    </w:p>
    <w:p w:rsidR="006041FD" w:rsidRDefault="006041FD" w:rsidP="006041FD">
      <w:pPr>
        <w:jc w:val="both"/>
        <w:rPr>
          <w:sz w:val="24"/>
          <w:szCs w:val="24"/>
        </w:rPr>
      </w:pPr>
    </w:p>
    <w:p w:rsidR="00A3508F" w:rsidRDefault="00A3508F" w:rsidP="006041FD">
      <w:pPr>
        <w:jc w:val="both"/>
        <w:rPr>
          <w:sz w:val="24"/>
          <w:szCs w:val="24"/>
        </w:rPr>
      </w:pPr>
      <w:r>
        <w:rPr>
          <w:sz w:val="24"/>
          <w:szCs w:val="24"/>
        </w:rPr>
        <w:t>Considérant que l</w:t>
      </w:r>
      <w:r w:rsidRPr="00A3508F">
        <w:rPr>
          <w:sz w:val="24"/>
          <w:szCs w:val="24"/>
        </w:rPr>
        <w:t>'agent contractuel bénéficiaire du droit au congé de présence parentale n'acquiert pas de droits à pension</w:t>
      </w:r>
      <w:r>
        <w:rPr>
          <w:sz w:val="24"/>
          <w:szCs w:val="24"/>
        </w:rPr>
        <w:t xml:space="preserve"> mais </w:t>
      </w:r>
      <w:r w:rsidRPr="00A3508F">
        <w:rPr>
          <w:sz w:val="24"/>
          <w:szCs w:val="24"/>
        </w:rPr>
        <w:t>conserve le bénéfice de son contrat ou de son engagement, dans les conditions de réemploi définies à l'article 33</w:t>
      </w:r>
      <w:r>
        <w:rPr>
          <w:sz w:val="24"/>
          <w:szCs w:val="24"/>
        </w:rPr>
        <w:t xml:space="preserve"> du décret 88-1455 précité.</w:t>
      </w:r>
    </w:p>
    <w:p w:rsidR="006041FD" w:rsidRDefault="006041FD" w:rsidP="006041FD">
      <w:pPr>
        <w:tabs>
          <w:tab w:val="left" w:pos="284"/>
          <w:tab w:val="left" w:pos="2268"/>
          <w:tab w:val="left" w:pos="2552"/>
        </w:tabs>
        <w:rPr>
          <w:b/>
          <w:bCs/>
          <w:sz w:val="24"/>
          <w:szCs w:val="24"/>
        </w:rPr>
      </w:pPr>
    </w:p>
    <w:p w:rsidR="00A3508F" w:rsidRPr="0076117F" w:rsidRDefault="00A3508F" w:rsidP="006041FD">
      <w:pPr>
        <w:tabs>
          <w:tab w:val="left" w:pos="284"/>
          <w:tab w:val="left" w:pos="2268"/>
          <w:tab w:val="left" w:pos="2552"/>
        </w:tabs>
        <w:rPr>
          <w:b/>
          <w:bCs/>
          <w:sz w:val="24"/>
          <w:szCs w:val="24"/>
        </w:rPr>
      </w:pPr>
    </w:p>
    <w:p w:rsidR="006041FD" w:rsidRPr="008C31A8" w:rsidRDefault="006041FD" w:rsidP="006041FD">
      <w:pPr>
        <w:tabs>
          <w:tab w:val="left" w:pos="284"/>
          <w:tab w:val="left" w:pos="2268"/>
          <w:tab w:val="left" w:pos="2552"/>
        </w:tabs>
        <w:jc w:val="center"/>
        <w:rPr>
          <w:b/>
          <w:bCs/>
          <w:sz w:val="24"/>
          <w:szCs w:val="24"/>
        </w:rPr>
      </w:pPr>
      <w:r w:rsidRPr="008C31A8">
        <w:rPr>
          <w:b/>
          <w:bCs/>
          <w:sz w:val="24"/>
          <w:szCs w:val="24"/>
        </w:rPr>
        <w:t>ARRÊTE</w:t>
      </w:r>
    </w:p>
    <w:p w:rsidR="006041FD" w:rsidRPr="008C31A8" w:rsidRDefault="006041FD" w:rsidP="006041FD">
      <w:pPr>
        <w:tabs>
          <w:tab w:val="left" w:pos="284"/>
          <w:tab w:val="left" w:pos="2268"/>
          <w:tab w:val="left" w:pos="2552"/>
        </w:tabs>
        <w:rPr>
          <w:sz w:val="24"/>
          <w:szCs w:val="24"/>
        </w:rPr>
      </w:pPr>
    </w:p>
    <w:p w:rsidR="006041FD" w:rsidRPr="008C31A8" w:rsidRDefault="006041FD" w:rsidP="006041FD">
      <w:pPr>
        <w:tabs>
          <w:tab w:val="left" w:pos="284"/>
          <w:tab w:val="left" w:pos="2268"/>
          <w:tab w:val="left" w:pos="2552"/>
        </w:tabs>
        <w:jc w:val="both"/>
        <w:rPr>
          <w:sz w:val="24"/>
          <w:szCs w:val="24"/>
        </w:rPr>
      </w:pPr>
      <w:r w:rsidRPr="008C31A8">
        <w:rPr>
          <w:b/>
          <w:bCs/>
          <w:sz w:val="24"/>
          <w:szCs w:val="24"/>
          <w:u w:val="single"/>
        </w:rPr>
        <w:t>Article 1</w:t>
      </w:r>
      <w:r w:rsidRPr="008C31A8">
        <w:rPr>
          <w:b/>
          <w:bCs/>
          <w:sz w:val="24"/>
          <w:szCs w:val="24"/>
        </w:rPr>
        <w:t xml:space="preserve"> :</w:t>
      </w:r>
    </w:p>
    <w:p w:rsidR="006041FD" w:rsidRPr="001A6FE9" w:rsidRDefault="006041FD" w:rsidP="006041FD">
      <w:pPr>
        <w:tabs>
          <w:tab w:val="left" w:pos="851"/>
        </w:tabs>
        <w:jc w:val="both"/>
        <w:rPr>
          <w:sz w:val="24"/>
          <w:szCs w:val="24"/>
        </w:rPr>
      </w:pPr>
      <w:r>
        <w:rPr>
          <w:rFonts w:eastAsia="Calibri"/>
          <w:sz w:val="24"/>
          <w:szCs w:val="24"/>
        </w:rPr>
        <w:t xml:space="preserve">Monsieur </w:t>
      </w:r>
      <w:r w:rsidRPr="001A6FE9">
        <w:rPr>
          <w:rFonts w:eastAsia="Calibri"/>
          <w:i/>
          <w:sz w:val="24"/>
          <w:szCs w:val="24"/>
        </w:rPr>
        <w:t xml:space="preserve">(ou </w:t>
      </w:r>
      <w:r w:rsidRPr="001A6FE9">
        <w:rPr>
          <w:i/>
          <w:sz w:val="24"/>
          <w:szCs w:val="24"/>
        </w:rPr>
        <w:t>Madame)</w:t>
      </w:r>
      <w:r w:rsidRPr="0076117F">
        <w:rPr>
          <w:sz w:val="24"/>
          <w:szCs w:val="24"/>
        </w:rPr>
        <w:t xml:space="preserve"> … </w:t>
      </w:r>
      <w:r w:rsidRPr="0076117F">
        <w:rPr>
          <w:rFonts w:eastAsia="Calibri"/>
          <w:sz w:val="24"/>
          <w:szCs w:val="24"/>
        </w:rPr>
        <w:t>née le</w:t>
      </w:r>
      <w:r w:rsidRPr="009562D0">
        <w:rPr>
          <w:rFonts w:eastAsia="Calibri"/>
          <w:sz w:val="24"/>
          <w:szCs w:val="24"/>
        </w:rPr>
        <w:t xml:space="preserve"> …</w:t>
      </w:r>
      <w:r w:rsidRPr="009562D0">
        <w:rPr>
          <w:sz w:val="24"/>
          <w:szCs w:val="24"/>
        </w:rPr>
        <w:t>,</w:t>
      </w:r>
      <w:r w:rsidRPr="009562D0">
        <w:rPr>
          <w:rFonts w:eastAsia="Calibri"/>
          <w:sz w:val="24"/>
          <w:szCs w:val="24"/>
        </w:rPr>
        <w:t xml:space="preserve"> </w:t>
      </w:r>
      <w:r>
        <w:rPr>
          <w:rFonts w:eastAsia="Calibri"/>
          <w:sz w:val="24"/>
          <w:szCs w:val="24"/>
        </w:rPr>
        <w:t xml:space="preserve">est </w:t>
      </w:r>
      <w:r>
        <w:rPr>
          <w:rFonts w:eastAsia="Calibri"/>
          <w:sz w:val="24"/>
          <w:szCs w:val="24"/>
        </w:rPr>
        <w:t>réintégré</w:t>
      </w:r>
      <w:r w:rsidRPr="00A3508F">
        <w:rPr>
          <w:rFonts w:eastAsia="Calibri"/>
          <w:i/>
          <w:iCs/>
          <w:sz w:val="24"/>
          <w:szCs w:val="24"/>
        </w:rPr>
        <w:t>(e)</w:t>
      </w:r>
      <w:r>
        <w:rPr>
          <w:rFonts w:eastAsia="Calibri"/>
          <w:sz w:val="24"/>
          <w:szCs w:val="24"/>
        </w:rPr>
        <w:t xml:space="preserve"> </w:t>
      </w:r>
      <w:r w:rsidR="00A3508F">
        <w:rPr>
          <w:rFonts w:eastAsia="Calibri"/>
          <w:sz w:val="24"/>
          <w:szCs w:val="24"/>
        </w:rPr>
        <w:t xml:space="preserve">dans les effectifs </w:t>
      </w:r>
      <w:r>
        <w:rPr>
          <w:rFonts w:eastAsia="Calibri"/>
          <w:sz w:val="24"/>
          <w:szCs w:val="24"/>
        </w:rPr>
        <w:t>à compter du …</w:t>
      </w:r>
    </w:p>
    <w:p w:rsidR="006041FD" w:rsidRDefault="006041FD" w:rsidP="006041FD">
      <w:pPr>
        <w:pStyle w:val="En-tte"/>
        <w:tabs>
          <w:tab w:val="clear" w:pos="4536"/>
          <w:tab w:val="clear" w:pos="9072"/>
        </w:tabs>
        <w:jc w:val="both"/>
        <w:rPr>
          <w:rFonts w:ascii="Calibri" w:eastAsia="Calibri" w:hAnsi="Calibri" w:cs="Times New Roman"/>
        </w:rPr>
      </w:pPr>
    </w:p>
    <w:p w:rsidR="00A3508F" w:rsidRPr="00A3508F" w:rsidRDefault="00A3508F" w:rsidP="006041FD">
      <w:pPr>
        <w:pStyle w:val="En-tte"/>
        <w:tabs>
          <w:tab w:val="clear" w:pos="4536"/>
          <w:tab w:val="clear" w:pos="9072"/>
        </w:tabs>
        <w:jc w:val="both"/>
        <w:rPr>
          <w:rFonts w:ascii="Times New Roman" w:eastAsia="Calibri" w:hAnsi="Times New Roman" w:cs="Times New Roman"/>
          <w:b/>
          <w:bCs/>
          <w:i/>
          <w:iCs/>
          <w:sz w:val="24"/>
          <w:szCs w:val="24"/>
        </w:rPr>
      </w:pPr>
      <w:r w:rsidRPr="00A3508F">
        <w:rPr>
          <w:rFonts w:ascii="Times New Roman" w:eastAsia="Calibri" w:hAnsi="Times New Roman" w:cs="Times New Roman"/>
          <w:b/>
          <w:bCs/>
          <w:i/>
          <w:iCs/>
          <w:sz w:val="24"/>
          <w:szCs w:val="24"/>
        </w:rPr>
        <w:t>Pour les fonctionnaires :</w:t>
      </w:r>
    </w:p>
    <w:p w:rsidR="006041FD" w:rsidRPr="00A3508F" w:rsidRDefault="006041FD" w:rsidP="006041FD">
      <w:pPr>
        <w:pStyle w:val="En-tte"/>
        <w:jc w:val="both"/>
        <w:rPr>
          <w:rFonts w:ascii="Times New Roman" w:eastAsia="Calibri" w:hAnsi="Times New Roman" w:cs="Times New Roman"/>
          <w:bCs/>
          <w:sz w:val="24"/>
          <w:szCs w:val="24"/>
        </w:rPr>
      </w:pPr>
      <w:r w:rsidRPr="00A3508F">
        <w:rPr>
          <w:rFonts w:ascii="Times New Roman" w:eastAsia="Calibri" w:hAnsi="Times New Roman" w:cs="Times New Roman"/>
          <w:bCs/>
          <w:sz w:val="24"/>
          <w:szCs w:val="24"/>
        </w:rPr>
        <w:t xml:space="preserve">Monsieur </w:t>
      </w:r>
      <w:r w:rsidRPr="00A3508F">
        <w:rPr>
          <w:rFonts w:ascii="Times New Roman" w:eastAsia="Calibri" w:hAnsi="Times New Roman" w:cs="Times New Roman"/>
          <w:bCs/>
          <w:i/>
          <w:iCs/>
          <w:sz w:val="24"/>
          <w:szCs w:val="24"/>
        </w:rPr>
        <w:t>(ou Madame)</w:t>
      </w:r>
      <w:r w:rsidRPr="00A3508F">
        <w:rPr>
          <w:rFonts w:ascii="Times New Roman" w:eastAsia="Calibri" w:hAnsi="Times New Roman" w:cs="Times New Roman"/>
          <w:bCs/>
          <w:sz w:val="24"/>
          <w:szCs w:val="24"/>
        </w:rPr>
        <w:t xml:space="preserve"> … est classé</w:t>
      </w:r>
      <w:r w:rsidRPr="00A3508F">
        <w:rPr>
          <w:rFonts w:ascii="Times New Roman" w:eastAsia="Calibri" w:hAnsi="Times New Roman" w:cs="Times New Roman"/>
          <w:bCs/>
          <w:i/>
          <w:iCs/>
          <w:sz w:val="24"/>
          <w:szCs w:val="24"/>
        </w:rPr>
        <w:t>(e)</w:t>
      </w:r>
      <w:r w:rsidRPr="00A3508F">
        <w:rPr>
          <w:rFonts w:ascii="Times New Roman" w:eastAsia="Calibri" w:hAnsi="Times New Roman" w:cs="Times New Roman"/>
          <w:bCs/>
          <w:sz w:val="24"/>
          <w:szCs w:val="24"/>
        </w:rPr>
        <w:t xml:space="preserve"> au ... échelon,</w:t>
      </w:r>
      <w:r w:rsidR="00A3508F" w:rsidRPr="00A3508F">
        <w:rPr>
          <w:rFonts w:ascii="Times New Roman" w:eastAsia="Calibri" w:hAnsi="Times New Roman" w:cs="Times New Roman"/>
          <w:bCs/>
          <w:sz w:val="24"/>
          <w:szCs w:val="24"/>
        </w:rPr>
        <w:t xml:space="preserve"> du</w:t>
      </w:r>
      <w:r w:rsidRPr="00A3508F">
        <w:rPr>
          <w:rFonts w:ascii="Times New Roman" w:eastAsia="Calibri" w:hAnsi="Times New Roman" w:cs="Times New Roman"/>
          <w:bCs/>
          <w:sz w:val="24"/>
          <w:szCs w:val="24"/>
        </w:rPr>
        <w:t xml:space="preserve"> </w:t>
      </w:r>
      <w:r w:rsidR="00A3508F" w:rsidRPr="00A3508F">
        <w:rPr>
          <w:rFonts w:ascii="Times New Roman" w:eastAsia="Calibri" w:hAnsi="Times New Roman" w:cs="Times New Roman"/>
          <w:i/>
          <w:sz w:val="24"/>
          <w:szCs w:val="24"/>
        </w:rPr>
        <w:t>grade</w:t>
      </w:r>
      <w:r w:rsidR="00A3508F" w:rsidRPr="00A3508F">
        <w:rPr>
          <w:rFonts w:ascii="Times New Roman" w:hAnsi="Times New Roman" w:cs="Times New Roman"/>
          <w:i/>
          <w:sz w:val="24"/>
          <w:szCs w:val="24"/>
        </w:rPr>
        <w:t xml:space="preserve"> de </w:t>
      </w:r>
      <w:r w:rsidR="00A3508F" w:rsidRPr="00A3508F">
        <w:rPr>
          <w:rFonts w:ascii="Times New Roman" w:hAnsi="Times New Roman" w:cs="Times New Roman"/>
          <w:sz w:val="24"/>
          <w:szCs w:val="24"/>
        </w:rPr>
        <w:t>.</w:t>
      </w:r>
      <w:r w:rsidR="00A3508F" w:rsidRPr="00A3508F">
        <w:rPr>
          <w:rFonts w:ascii="Times New Roman" w:eastAsia="Calibri" w:hAnsi="Times New Roman" w:cs="Times New Roman"/>
          <w:sz w:val="24"/>
          <w:szCs w:val="24"/>
        </w:rPr>
        <w:t>..</w:t>
      </w:r>
      <w:r w:rsidR="00A3508F" w:rsidRPr="00A3508F">
        <w:rPr>
          <w:rFonts w:ascii="Times New Roman" w:eastAsia="Calibri" w:hAnsi="Times New Roman" w:cs="Times New Roman"/>
          <w:sz w:val="24"/>
          <w:szCs w:val="24"/>
        </w:rPr>
        <w:t>, à</w:t>
      </w:r>
      <w:r w:rsidR="00A3508F" w:rsidRPr="00A3508F">
        <w:rPr>
          <w:rFonts w:ascii="Times New Roman" w:eastAsia="Calibri" w:hAnsi="Times New Roman" w:cs="Times New Roman"/>
          <w:sz w:val="24"/>
          <w:szCs w:val="24"/>
        </w:rPr>
        <w:t xml:space="preserve"> </w:t>
      </w:r>
      <w:r w:rsidR="00A3508F" w:rsidRPr="00A3508F">
        <w:rPr>
          <w:rFonts w:ascii="Times New Roman" w:eastAsia="Calibri" w:hAnsi="Times New Roman" w:cs="Times New Roman"/>
          <w:sz w:val="24"/>
          <w:szCs w:val="24"/>
        </w:rPr>
        <w:t>l’</w:t>
      </w:r>
      <w:r w:rsidRPr="00A3508F">
        <w:rPr>
          <w:rFonts w:ascii="Times New Roman" w:eastAsia="Calibri" w:hAnsi="Times New Roman" w:cs="Times New Roman"/>
          <w:bCs/>
          <w:sz w:val="24"/>
          <w:szCs w:val="24"/>
        </w:rPr>
        <w:t>indice brut ..., indice majoré</w:t>
      </w:r>
      <w:r w:rsidR="002A5D4F" w:rsidRPr="00A3508F">
        <w:rPr>
          <w:rFonts w:ascii="Times New Roman" w:eastAsia="Calibri" w:hAnsi="Times New Roman" w:cs="Times New Roman"/>
          <w:bCs/>
          <w:sz w:val="24"/>
          <w:szCs w:val="24"/>
        </w:rPr>
        <w:t xml:space="preserve"> …</w:t>
      </w:r>
      <w:bookmarkStart w:id="0" w:name="_GoBack"/>
      <w:bookmarkEnd w:id="0"/>
      <w:r w:rsidRPr="00A3508F">
        <w:rPr>
          <w:rFonts w:ascii="Times New Roman" w:eastAsia="Calibri" w:hAnsi="Times New Roman" w:cs="Times New Roman"/>
          <w:bCs/>
          <w:sz w:val="24"/>
          <w:szCs w:val="24"/>
        </w:rPr>
        <w:t>, avec une</w:t>
      </w:r>
      <w:r w:rsidRPr="00A3508F">
        <w:rPr>
          <w:rFonts w:ascii="Times New Roman" w:eastAsia="Calibri" w:hAnsi="Times New Roman" w:cs="Times New Roman"/>
          <w:bCs/>
          <w:sz w:val="24"/>
          <w:szCs w:val="24"/>
        </w:rPr>
        <w:t xml:space="preserve"> </w:t>
      </w:r>
      <w:r w:rsidRPr="00A3508F">
        <w:rPr>
          <w:rFonts w:ascii="Times New Roman" w:eastAsia="Calibri" w:hAnsi="Times New Roman" w:cs="Times New Roman"/>
          <w:bCs/>
          <w:sz w:val="24"/>
          <w:szCs w:val="24"/>
        </w:rPr>
        <w:t xml:space="preserve">ancienneté de </w:t>
      </w:r>
      <w:r w:rsidRPr="00A3508F">
        <w:rPr>
          <w:rFonts w:ascii="Times New Roman" w:eastAsia="Calibri" w:hAnsi="Times New Roman" w:cs="Times New Roman"/>
          <w:bCs/>
          <w:sz w:val="24"/>
          <w:szCs w:val="24"/>
        </w:rPr>
        <w:t>…</w:t>
      </w:r>
    </w:p>
    <w:p w:rsidR="006041FD" w:rsidRDefault="006041FD" w:rsidP="006041FD">
      <w:pPr>
        <w:pStyle w:val="En-tte"/>
        <w:tabs>
          <w:tab w:val="clear" w:pos="4536"/>
          <w:tab w:val="clear" w:pos="9072"/>
        </w:tabs>
        <w:jc w:val="both"/>
        <w:rPr>
          <w:rFonts w:ascii="Times New Roman" w:eastAsia="Calibri" w:hAnsi="Times New Roman" w:cs="Times New Roman"/>
          <w:b/>
          <w:sz w:val="24"/>
          <w:szCs w:val="24"/>
        </w:rPr>
      </w:pPr>
    </w:p>
    <w:p w:rsidR="002A5D4F" w:rsidRPr="002A5D4F" w:rsidRDefault="002A5D4F" w:rsidP="006041FD">
      <w:pPr>
        <w:pStyle w:val="En-tte"/>
        <w:tabs>
          <w:tab w:val="clear" w:pos="4536"/>
          <w:tab w:val="clear" w:pos="9072"/>
        </w:tabs>
        <w:jc w:val="both"/>
        <w:rPr>
          <w:rFonts w:ascii="Times New Roman" w:eastAsia="Calibri" w:hAnsi="Times New Roman" w:cs="Times New Roman"/>
          <w:b/>
          <w:i/>
          <w:iCs/>
          <w:sz w:val="24"/>
          <w:szCs w:val="24"/>
        </w:rPr>
      </w:pPr>
      <w:r w:rsidRPr="002A5D4F">
        <w:rPr>
          <w:rFonts w:ascii="Times New Roman" w:eastAsia="Calibri" w:hAnsi="Times New Roman" w:cs="Times New Roman"/>
          <w:b/>
          <w:i/>
          <w:iCs/>
          <w:sz w:val="24"/>
          <w:szCs w:val="24"/>
        </w:rPr>
        <w:t>Pour les</w:t>
      </w:r>
      <w:r>
        <w:rPr>
          <w:rFonts w:ascii="Times New Roman" w:eastAsia="Calibri" w:hAnsi="Times New Roman" w:cs="Times New Roman"/>
          <w:b/>
          <w:i/>
          <w:iCs/>
          <w:sz w:val="24"/>
          <w:szCs w:val="24"/>
        </w:rPr>
        <w:t xml:space="preserve"> fonctionnaires</w:t>
      </w:r>
      <w:r w:rsidRPr="002A5D4F">
        <w:rPr>
          <w:rFonts w:ascii="Times New Roman" w:eastAsia="Calibri" w:hAnsi="Times New Roman" w:cs="Times New Roman"/>
          <w:b/>
          <w:i/>
          <w:iCs/>
          <w:sz w:val="24"/>
          <w:szCs w:val="24"/>
        </w:rPr>
        <w:t xml:space="preserve"> stagiaires : </w:t>
      </w:r>
    </w:p>
    <w:p w:rsidR="002A5D4F" w:rsidRPr="002A5D4F" w:rsidRDefault="002A5D4F" w:rsidP="006041FD">
      <w:pPr>
        <w:pStyle w:val="En-tte"/>
        <w:tabs>
          <w:tab w:val="clear" w:pos="4536"/>
          <w:tab w:val="clear" w:pos="9072"/>
        </w:tabs>
        <w:jc w:val="both"/>
        <w:rPr>
          <w:rFonts w:ascii="Times New Roman" w:eastAsia="Calibri" w:hAnsi="Times New Roman" w:cs="Times New Roman"/>
          <w:bCs/>
          <w:sz w:val="24"/>
          <w:szCs w:val="24"/>
        </w:rPr>
      </w:pPr>
      <w:r w:rsidRPr="002A5D4F">
        <w:rPr>
          <w:rFonts w:ascii="Times New Roman" w:eastAsia="Calibri" w:hAnsi="Times New Roman" w:cs="Times New Roman"/>
          <w:bCs/>
          <w:sz w:val="24"/>
          <w:szCs w:val="24"/>
        </w:rPr>
        <w:t>L</w:t>
      </w:r>
      <w:r w:rsidRPr="002A5D4F">
        <w:rPr>
          <w:rFonts w:ascii="Times New Roman" w:eastAsia="Calibri" w:hAnsi="Times New Roman" w:cs="Times New Roman"/>
          <w:bCs/>
          <w:sz w:val="24"/>
          <w:szCs w:val="24"/>
        </w:rPr>
        <w:t>a date de fin de la durée du stage</w:t>
      </w:r>
      <w:r>
        <w:rPr>
          <w:rFonts w:ascii="Times New Roman" w:eastAsia="Calibri" w:hAnsi="Times New Roman" w:cs="Times New Roman"/>
          <w:bCs/>
          <w:sz w:val="24"/>
          <w:szCs w:val="24"/>
        </w:rPr>
        <w:t xml:space="preserve"> de </w:t>
      </w:r>
      <w:r w:rsidRPr="002A5D4F">
        <w:rPr>
          <w:rFonts w:ascii="Times New Roman" w:eastAsia="Calibri" w:hAnsi="Times New Roman" w:cs="Times New Roman"/>
          <w:bCs/>
          <w:sz w:val="24"/>
          <w:szCs w:val="24"/>
        </w:rPr>
        <w:t xml:space="preserve">Monsieur </w:t>
      </w:r>
      <w:r w:rsidRPr="002A5D4F">
        <w:rPr>
          <w:rFonts w:ascii="Times New Roman" w:eastAsia="Calibri" w:hAnsi="Times New Roman" w:cs="Times New Roman"/>
          <w:bCs/>
          <w:i/>
          <w:iCs/>
          <w:sz w:val="24"/>
          <w:szCs w:val="24"/>
        </w:rPr>
        <w:t>(ou Madame)</w:t>
      </w:r>
      <w:r w:rsidRPr="002A5D4F">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 est reportée de … jours ouvrés soit jusqu’au …/…/…</w:t>
      </w:r>
    </w:p>
    <w:p w:rsidR="002A5D4F" w:rsidRPr="002A5D4F" w:rsidRDefault="002A5D4F" w:rsidP="006041FD">
      <w:pPr>
        <w:pStyle w:val="En-tte"/>
        <w:tabs>
          <w:tab w:val="clear" w:pos="4536"/>
          <w:tab w:val="clear" w:pos="9072"/>
        </w:tabs>
        <w:jc w:val="both"/>
        <w:rPr>
          <w:rFonts w:ascii="Times New Roman" w:eastAsia="Calibri" w:hAnsi="Times New Roman" w:cs="Times New Roman"/>
          <w:bCs/>
          <w:sz w:val="24"/>
          <w:szCs w:val="24"/>
        </w:rPr>
      </w:pPr>
    </w:p>
    <w:p w:rsidR="006041FD" w:rsidRPr="008C31A8" w:rsidRDefault="006041FD" w:rsidP="006041FD">
      <w:pPr>
        <w:pStyle w:val="articlen"/>
        <w:spacing w:before="0"/>
        <w:rPr>
          <w:rFonts w:ascii="Times New Roman" w:hAnsi="Times New Roman"/>
          <w:sz w:val="24"/>
          <w:szCs w:val="24"/>
        </w:rPr>
      </w:pPr>
      <w:r w:rsidRPr="008C31A8">
        <w:rPr>
          <w:rFonts w:ascii="Times New Roman" w:hAnsi="Times New Roman"/>
          <w:sz w:val="24"/>
          <w:szCs w:val="24"/>
          <w:u w:val="single"/>
        </w:rPr>
        <w:t>Article</w:t>
      </w:r>
      <w:r w:rsidRPr="0059578F">
        <w:rPr>
          <w:rFonts w:ascii="Times New Roman" w:hAnsi="Times New Roman"/>
          <w:sz w:val="24"/>
          <w:szCs w:val="24"/>
          <w:u w:val="single"/>
        </w:rPr>
        <w:t xml:space="preserve"> </w:t>
      </w:r>
      <w:r w:rsidR="00A3508F">
        <w:rPr>
          <w:rFonts w:ascii="Times New Roman" w:hAnsi="Times New Roman"/>
          <w:sz w:val="24"/>
          <w:szCs w:val="24"/>
          <w:u w:val="single"/>
        </w:rPr>
        <w:t>2</w:t>
      </w:r>
      <w:r w:rsidRPr="008C31A8">
        <w:rPr>
          <w:rFonts w:ascii="Times New Roman" w:hAnsi="Times New Roman"/>
          <w:sz w:val="24"/>
          <w:szCs w:val="24"/>
        </w:rPr>
        <w:t xml:space="preserve"> : </w:t>
      </w:r>
    </w:p>
    <w:p w:rsidR="006041FD" w:rsidRPr="00BC51EC" w:rsidRDefault="006041FD" w:rsidP="006041FD">
      <w:pPr>
        <w:tabs>
          <w:tab w:val="right" w:pos="1656"/>
          <w:tab w:val="left" w:pos="2127"/>
          <w:tab w:val="left" w:pos="6216"/>
        </w:tabs>
        <w:jc w:val="both"/>
        <w:rPr>
          <w:b/>
          <w:sz w:val="24"/>
          <w:szCs w:val="24"/>
          <w:u w:val="single"/>
        </w:rPr>
      </w:pPr>
      <w:r w:rsidRPr="00BC51EC">
        <w:rPr>
          <w:sz w:val="24"/>
          <w:szCs w:val="24"/>
        </w:rPr>
        <w:t>Le Directeur Général des Services</w:t>
      </w:r>
      <w:r w:rsidRPr="00BC51EC">
        <w:rPr>
          <w:i/>
          <w:sz w:val="24"/>
          <w:szCs w:val="24"/>
        </w:rPr>
        <w:t xml:space="preserve"> (ou la secrétaire de mairie, le Directeur…)</w:t>
      </w:r>
      <w:r w:rsidRPr="00BC51EC">
        <w:rPr>
          <w:sz w:val="24"/>
          <w:szCs w:val="24"/>
        </w:rPr>
        <w:t xml:space="preserve"> est chargé de l’exécution du présent arrêté qui sera notifié à Monsieur </w:t>
      </w:r>
      <w:r w:rsidRPr="00BC51EC">
        <w:rPr>
          <w:i/>
          <w:sz w:val="24"/>
          <w:szCs w:val="24"/>
        </w:rPr>
        <w:t xml:space="preserve">(ou </w:t>
      </w:r>
      <w:proofErr w:type="gramStart"/>
      <w:r w:rsidRPr="00BC51EC">
        <w:rPr>
          <w:i/>
          <w:sz w:val="24"/>
          <w:szCs w:val="24"/>
        </w:rPr>
        <w:t>Madame)</w:t>
      </w:r>
      <w:r w:rsidRPr="00BC51EC">
        <w:rPr>
          <w:sz w:val="24"/>
          <w:szCs w:val="24"/>
        </w:rPr>
        <w:t>...</w:t>
      </w:r>
      <w:proofErr w:type="gramEnd"/>
    </w:p>
    <w:p w:rsidR="006041FD" w:rsidRPr="008C31A8" w:rsidRDefault="006041FD" w:rsidP="006041FD">
      <w:pPr>
        <w:tabs>
          <w:tab w:val="left" w:pos="284"/>
        </w:tabs>
        <w:jc w:val="both"/>
        <w:rPr>
          <w:sz w:val="24"/>
          <w:szCs w:val="24"/>
        </w:rPr>
      </w:pPr>
    </w:p>
    <w:p w:rsidR="006041FD" w:rsidRPr="008C31A8" w:rsidRDefault="006041FD" w:rsidP="006041FD">
      <w:pPr>
        <w:pStyle w:val="Retraitcorpsdetexte2"/>
        <w:tabs>
          <w:tab w:val="left" w:pos="284"/>
        </w:tabs>
        <w:spacing w:after="0" w:line="240" w:lineRule="auto"/>
        <w:ind w:left="0"/>
        <w:jc w:val="both"/>
        <w:rPr>
          <w:b/>
          <w:sz w:val="24"/>
          <w:szCs w:val="24"/>
        </w:rPr>
      </w:pPr>
      <w:r w:rsidRPr="008C31A8">
        <w:rPr>
          <w:b/>
          <w:sz w:val="24"/>
          <w:szCs w:val="24"/>
          <w:u w:val="single"/>
        </w:rPr>
        <w:t xml:space="preserve">Article </w:t>
      </w:r>
      <w:r w:rsidR="00A3508F">
        <w:rPr>
          <w:b/>
          <w:sz w:val="24"/>
          <w:szCs w:val="24"/>
          <w:u w:val="single"/>
        </w:rPr>
        <w:t>3</w:t>
      </w:r>
      <w:r w:rsidRPr="008C31A8">
        <w:rPr>
          <w:b/>
          <w:sz w:val="24"/>
          <w:szCs w:val="24"/>
        </w:rPr>
        <w:t xml:space="preserve"> : </w:t>
      </w:r>
    </w:p>
    <w:p w:rsidR="006041FD" w:rsidRPr="00BC51EC" w:rsidRDefault="006041FD" w:rsidP="006041FD">
      <w:pPr>
        <w:tabs>
          <w:tab w:val="left" w:pos="0"/>
        </w:tabs>
        <w:jc w:val="both"/>
        <w:rPr>
          <w:sz w:val="24"/>
          <w:szCs w:val="24"/>
        </w:rPr>
      </w:pPr>
      <w:r w:rsidRPr="00BC51EC">
        <w:rPr>
          <w:sz w:val="24"/>
          <w:szCs w:val="24"/>
        </w:rPr>
        <w:t xml:space="preserve">Le Maire </w:t>
      </w:r>
      <w:r w:rsidRPr="00BC51EC">
        <w:rPr>
          <w:i/>
          <w:sz w:val="24"/>
          <w:szCs w:val="24"/>
        </w:rPr>
        <w:t>(ou le Président)</w:t>
      </w:r>
      <w:r w:rsidRPr="00BC51EC">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6041FD" w:rsidRDefault="006041FD" w:rsidP="006041FD">
      <w:pPr>
        <w:tabs>
          <w:tab w:val="left" w:pos="284"/>
          <w:tab w:val="left" w:pos="1276"/>
        </w:tabs>
        <w:jc w:val="both"/>
        <w:rPr>
          <w:b/>
          <w:color w:val="000000" w:themeColor="text1"/>
          <w:sz w:val="24"/>
          <w:szCs w:val="24"/>
          <w:u w:val="single"/>
        </w:rPr>
      </w:pPr>
    </w:p>
    <w:p w:rsidR="006041FD" w:rsidRPr="008C31A8" w:rsidRDefault="006041FD" w:rsidP="006041FD">
      <w:pPr>
        <w:tabs>
          <w:tab w:val="left" w:pos="284"/>
          <w:tab w:val="left" w:pos="1276"/>
        </w:tabs>
        <w:jc w:val="both"/>
        <w:rPr>
          <w:b/>
          <w:color w:val="000000" w:themeColor="text1"/>
          <w:sz w:val="24"/>
          <w:szCs w:val="24"/>
        </w:rPr>
      </w:pPr>
      <w:r w:rsidRPr="008C31A8">
        <w:rPr>
          <w:b/>
          <w:color w:val="000000" w:themeColor="text1"/>
          <w:sz w:val="24"/>
          <w:szCs w:val="24"/>
          <w:u w:val="single"/>
        </w:rPr>
        <w:t xml:space="preserve">Article </w:t>
      </w:r>
      <w:r w:rsidR="00A3508F">
        <w:rPr>
          <w:b/>
          <w:color w:val="000000" w:themeColor="text1"/>
          <w:sz w:val="24"/>
          <w:szCs w:val="24"/>
          <w:u w:val="single"/>
        </w:rPr>
        <w:t>4</w:t>
      </w:r>
      <w:r w:rsidRPr="008C31A8">
        <w:rPr>
          <w:b/>
          <w:i/>
          <w:color w:val="000000" w:themeColor="text1"/>
          <w:sz w:val="24"/>
          <w:szCs w:val="24"/>
        </w:rPr>
        <w:t xml:space="preserve"> </w:t>
      </w:r>
      <w:r w:rsidRPr="008C31A8">
        <w:rPr>
          <w:color w:val="000000" w:themeColor="text1"/>
          <w:sz w:val="24"/>
          <w:szCs w:val="24"/>
        </w:rPr>
        <w:t>:</w:t>
      </w:r>
      <w:r w:rsidRPr="008C31A8">
        <w:rPr>
          <w:b/>
          <w:color w:val="000000" w:themeColor="text1"/>
          <w:sz w:val="24"/>
          <w:szCs w:val="24"/>
        </w:rPr>
        <w:t xml:space="preserve"> </w:t>
      </w:r>
    </w:p>
    <w:p w:rsidR="006041FD" w:rsidRPr="008C31A8" w:rsidRDefault="006041FD" w:rsidP="006041FD">
      <w:pPr>
        <w:tabs>
          <w:tab w:val="left" w:pos="284"/>
        </w:tabs>
        <w:jc w:val="both"/>
        <w:rPr>
          <w:sz w:val="24"/>
          <w:szCs w:val="24"/>
        </w:rPr>
      </w:pPr>
      <w:r w:rsidRPr="008C31A8">
        <w:rPr>
          <w:color w:val="000000" w:themeColor="text1"/>
          <w:sz w:val="24"/>
          <w:szCs w:val="24"/>
        </w:rPr>
        <w:t xml:space="preserve">Ampliation du présent arrêté sera transmise au Président du Centre de Gestion et au </w:t>
      </w:r>
      <w:r w:rsidRPr="008C31A8">
        <w:rPr>
          <w:sz w:val="24"/>
          <w:szCs w:val="24"/>
        </w:rPr>
        <w:t>comptable de la collectivité</w:t>
      </w:r>
      <w:r w:rsidRPr="008C31A8">
        <w:rPr>
          <w:color w:val="000000" w:themeColor="text1"/>
          <w:sz w:val="24"/>
          <w:szCs w:val="24"/>
        </w:rPr>
        <w:t>.</w:t>
      </w:r>
    </w:p>
    <w:p w:rsidR="006041FD" w:rsidRPr="008C31A8" w:rsidRDefault="006041FD" w:rsidP="006041FD">
      <w:pPr>
        <w:tabs>
          <w:tab w:val="left" w:pos="284"/>
        </w:tabs>
        <w:jc w:val="both"/>
        <w:rPr>
          <w:sz w:val="24"/>
          <w:szCs w:val="24"/>
        </w:rPr>
      </w:pPr>
    </w:p>
    <w:p w:rsidR="006041FD" w:rsidRPr="008C31A8" w:rsidRDefault="006041FD" w:rsidP="006041FD">
      <w:pPr>
        <w:ind w:firstLine="708"/>
        <w:rPr>
          <w:sz w:val="24"/>
          <w:szCs w:val="24"/>
        </w:rPr>
      </w:pPr>
      <w:r w:rsidRPr="008C31A8">
        <w:rPr>
          <w:sz w:val="24"/>
          <w:szCs w:val="24"/>
        </w:rPr>
        <w:t>Notifié à l'agent le :</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Fait à ..., le ...</w:t>
      </w:r>
    </w:p>
    <w:p w:rsidR="006041FD" w:rsidRPr="00B12D8C" w:rsidRDefault="006041FD" w:rsidP="006041FD">
      <w:pPr>
        <w:ind w:firstLine="708"/>
        <w:rPr>
          <w:sz w:val="24"/>
          <w:szCs w:val="24"/>
        </w:rPr>
      </w:pPr>
      <w:r w:rsidRPr="008C31A8">
        <w:rPr>
          <w:sz w:val="24"/>
          <w:szCs w:val="24"/>
        </w:rPr>
        <w:t>(</w:t>
      </w:r>
      <w:proofErr w:type="gramStart"/>
      <w:r w:rsidRPr="008C31A8">
        <w:rPr>
          <w:sz w:val="24"/>
          <w:szCs w:val="24"/>
        </w:rPr>
        <w:t>date</w:t>
      </w:r>
      <w:proofErr w:type="gramEnd"/>
      <w:r w:rsidRPr="008C31A8">
        <w:rPr>
          <w:sz w:val="24"/>
          <w:szCs w:val="24"/>
        </w:rPr>
        <w:t xml:space="preserve"> et signature)</w:t>
      </w:r>
      <w:r w:rsidRPr="008C31A8">
        <w:rPr>
          <w:sz w:val="24"/>
          <w:szCs w:val="24"/>
        </w:rPr>
        <w:tab/>
      </w:r>
      <w:r w:rsidRPr="008C31A8">
        <w:rPr>
          <w:sz w:val="24"/>
          <w:szCs w:val="24"/>
        </w:rPr>
        <w:tab/>
      </w:r>
      <w:r w:rsidRPr="008C31A8">
        <w:rPr>
          <w:sz w:val="24"/>
          <w:szCs w:val="24"/>
        </w:rPr>
        <w:tab/>
      </w:r>
      <w:r w:rsidRPr="008C31A8">
        <w:rPr>
          <w:sz w:val="24"/>
          <w:szCs w:val="24"/>
        </w:rPr>
        <w:tab/>
      </w:r>
      <w:r w:rsidRPr="008C31A8">
        <w:rPr>
          <w:sz w:val="24"/>
          <w:szCs w:val="24"/>
        </w:rPr>
        <w:tab/>
        <w:t>Le Maire</w:t>
      </w:r>
      <w:r>
        <w:rPr>
          <w:sz w:val="24"/>
          <w:szCs w:val="24"/>
        </w:rPr>
        <w:t xml:space="preserve"> </w:t>
      </w:r>
      <w:r w:rsidRPr="00225FB4">
        <w:rPr>
          <w:i/>
          <w:sz w:val="24"/>
          <w:szCs w:val="24"/>
        </w:rPr>
        <w:t>(le Président)</w:t>
      </w:r>
      <w:r w:rsidRPr="008C31A8">
        <w:rPr>
          <w:sz w:val="24"/>
          <w:szCs w:val="24"/>
        </w:rPr>
        <w:t>,</w:t>
      </w:r>
    </w:p>
    <w:p w:rsidR="006041FD" w:rsidRDefault="006041FD" w:rsidP="006041FD"/>
    <w:p w:rsidR="006041FD" w:rsidRDefault="006041FD" w:rsidP="006041FD"/>
    <w:p w:rsidR="006041FD" w:rsidRDefault="006041FD" w:rsidP="006041FD"/>
    <w:p w:rsidR="006041FD" w:rsidRDefault="006041FD" w:rsidP="006041FD"/>
    <w:p w:rsidR="006041FD" w:rsidRDefault="006041FD" w:rsidP="006041FD"/>
    <w:p w:rsidR="004869CA" w:rsidRDefault="002A5D4F"/>
    <w:sectPr w:rsidR="004869CA" w:rsidSect="008F5C68">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508F" w:rsidRDefault="00A3508F" w:rsidP="00A3508F">
      <w:r>
        <w:separator/>
      </w:r>
    </w:p>
  </w:endnote>
  <w:endnote w:type="continuationSeparator" w:id="0">
    <w:p w:rsidR="00A3508F" w:rsidRDefault="00A3508F" w:rsidP="00A35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65CA" w:rsidRDefault="002A5D4F" w:rsidP="00B765CA">
    <w:pPr>
      <w:pStyle w:val="Pieddepage"/>
      <w:jc w:val="center"/>
    </w:pPr>
    <w:r>
      <w:t xml:space="preserve">Pôle juridique et carrières CDG60 – </w:t>
    </w:r>
    <w:r w:rsidR="00A3508F">
      <w:t>Février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508F" w:rsidRDefault="00A3508F" w:rsidP="00A3508F">
      <w:r>
        <w:separator/>
      </w:r>
    </w:p>
  </w:footnote>
  <w:footnote w:type="continuationSeparator" w:id="0">
    <w:p w:rsidR="00A3508F" w:rsidRDefault="00A3508F" w:rsidP="00A35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2A5D4F">
    <w:pPr>
      <w:pStyle w:val="En-tte"/>
    </w:pPr>
  </w:p>
  <w:p w:rsidR="008951A3" w:rsidRDefault="002A5D4F">
    <w:pPr>
      <w:pStyle w:val="En-tte"/>
    </w:pPr>
    <w:r>
      <w:t xml:space="preserve">Logo de la </w:t>
    </w:r>
    <w:r>
      <w:t>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1FD"/>
    <w:rsid w:val="002A5D4F"/>
    <w:rsid w:val="006041FD"/>
    <w:rsid w:val="007E58CE"/>
    <w:rsid w:val="00A3508F"/>
    <w:rsid w:val="00D70B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5EAF"/>
  <w15:chartTrackingRefBased/>
  <w15:docId w15:val="{FC188DB7-25C5-4475-AAC9-B83DA6D1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41F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6041FD"/>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rsid w:val="006041FD"/>
  </w:style>
  <w:style w:type="paragraph" w:styleId="Retraitcorpsdetexte2">
    <w:name w:val="Body Text Indent 2"/>
    <w:basedOn w:val="Normal"/>
    <w:link w:val="Retraitcorpsdetexte2Car"/>
    <w:uiPriority w:val="99"/>
    <w:unhideWhenUsed/>
    <w:rsid w:val="006041FD"/>
    <w:pPr>
      <w:spacing w:after="120" w:line="480" w:lineRule="auto"/>
      <w:ind w:left="283"/>
    </w:pPr>
  </w:style>
  <w:style w:type="character" w:customStyle="1" w:styleId="Retraitcorpsdetexte2Car">
    <w:name w:val="Retrait corps de texte 2 Car"/>
    <w:basedOn w:val="Policepardfaut"/>
    <w:link w:val="Retraitcorpsdetexte2"/>
    <w:uiPriority w:val="99"/>
    <w:rsid w:val="006041FD"/>
    <w:rPr>
      <w:rFonts w:ascii="Times New Roman" w:eastAsia="Times New Roman" w:hAnsi="Times New Roman" w:cs="Times New Roman"/>
      <w:sz w:val="20"/>
      <w:szCs w:val="20"/>
      <w:lang w:eastAsia="fr-FR"/>
    </w:rPr>
  </w:style>
  <w:style w:type="character" w:styleId="lev">
    <w:name w:val="Strong"/>
    <w:basedOn w:val="Policepardfaut"/>
    <w:uiPriority w:val="22"/>
    <w:qFormat/>
    <w:rsid w:val="006041FD"/>
    <w:rPr>
      <w:b/>
      <w:bCs/>
    </w:rPr>
  </w:style>
  <w:style w:type="paragraph" w:customStyle="1" w:styleId="articlen">
    <w:name w:val="article : n°"/>
    <w:basedOn w:val="Normal"/>
    <w:rsid w:val="006041FD"/>
    <w:pPr>
      <w:autoSpaceDE w:val="0"/>
      <w:autoSpaceDN w:val="0"/>
      <w:spacing w:before="100"/>
      <w:jc w:val="both"/>
    </w:pPr>
    <w:rPr>
      <w:rFonts w:ascii="Arial" w:eastAsia="SimSun" w:hAnsi="Arial"/>
      <w:b/>
      <w:bCs/>
      <w:lang w:eastAsia="zh-CN"/>
    </w:rPr>
  </w:style>
  <w:style w:type="paragraph" w:styleId="Corpsdetexte">
    <w:name w:val="Body Text"/>
    <w:basedOn w:val="Normal"/>
    <w:link w:val="CorpsdetexteCar"/>
    <w:uiPriority w:val="99"/>
    <w:unhideWhenUsed/>
    <w:rsid w:val="006041FD"/>
    <w:pPr>
      <w:spacing w:after="120"/>
    </w:pPr>
  </w:style>
  <w:style w:type="character" w:customStyle="1" w:styleId="CorpsdetexteCar">
    <w:name w:val="Corps de texte Car"/>
    <w:basedOn w:val="Policepardfaut"/>
    <w:link w:val="Corpsdetexte"/>
    <w:uiPriority w:val="99"/>
    <w:rsid w:val="006041FD"/>
    <w:rPr>
      <w:rFonts w:ascii="Times New Roman" w:eastAsia="Times New Roman" w:hAnsi="Times New Roman" w:cs="Times New Roman"/>
      <w:sz w:val="20"/>
      <w:szCs w:val="20"/>
      <w:lang w:eastAsia="fr-FR"/>
    </w:rPr>
  </w:style>
  <w:style w:type="paragraph" w:customStyle="1" w:styleId="VuConsidrant">
    <w:name w:val="Vu.Considérant"/>
    <w:basedOn w:val="Normal"/>
    <w:rsid w:val="006041FD"/>
    <w:pPr>
      <w:autoSpaceDE w:val="0"/>
      <w:autoSpaceDN w:val="0"/>
      <w:spacing w:after="140"/>
      <w:jc w:val="both"/>
    </w:pPr>
    <w:rPr>
      <w:rFonts w:ascii="Arial" w:hAnsi="Arial" w:cs="Arial"/>
    </w:rPr>
  </w:style>
  <w:style w:type="paragraph" w:styleId="Pieddepage">
    <w:name w:val="footer"/>
    <w:basedOn w:val="Normal"/>
    <w:link w:val="PieddepageCar"/>
    <w:uiPriority w:val="99"/>
    <w:unhideWhenUsed/>
    <w:rsid w:val="006041FD"/>
    <w:pPr>
      <w:tabs>
        <w:tab w:val="center" w:pos="4536"/>
        <w:tab w:val="right" w:pos="9072"/>
      </w:tabs>
    </w:pPr>
  </w:style>
  <w:style w:type="character" w:customStyle="1" w:styleId="PieddepageCar">
    <w:name w:val="Pied de page Car"/>
    <w:basedOn w:val="Policepardfaut"/>
    <w:link w:val="Pieddepage"/>
    <w:uiPriority w:val="99"/>
    <w:rsid w:val="006041FD"/>
    <w:rPr>
      <w:rFonts w:ascii="Times New Roman" w:eastAsia="Times New Roman" w:hAnsi="Times New Roman" w:cs="Times New Roman"/>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624</Words>
  <Characters>3435</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2020-02-18T07:54:00Z</dcterms:created>
  <dcterms:modified xsi:type="dcterms:W3CDTF">2020-02-18T08:25:00Z</dcterms:modified>
</cp:coreProperties>
</file>