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E9" w:rsidRPr="002415DA" w:rsidRDefault="001A6FE9" w:rsidP="001A6FE9">
      <w:pPr>
        <w:jc w:val="center"/>
        <w:rPr>
          <w:b/>
          <w:sz w:val="24"/>
          <w:szCs w:val="24"/>
        </w:rPr>
      </w:pPr>
    </w:p>
    <w:p w:rsidR="001A6FE9" w:rsidRPr="001A6FE9" w:rsidRDefault="001A6FE9" w:rsidP="001A6FE9">
      <w:pPr>
        <w:jc w:val="center"/>
        <w:rPr>
          <w:sz w:val="28"/>
          <w:szCs w:val="28"/>
        </w:rPr>
      </w:pPr>
      <w:r w:rsidRPr="001A6FE9">
        <w:rPr>
          <w:b/>
          <w:sz w:val="28"/>
          <w:szCs w:val="28"/>
        </w:rPr>
        <w:t>ARRETE DE CONGE DE PRESENCE PARENTALE</w:t>
      </w:r>
    </w:p>
    <w:p w:rsidR="001A6FE9" w:rsidRPr="008C31A8" w:rsidRDefault="001A6FE9" w:rsidP="001A6FE9">
      <w:pPr>
        <w:tabs>
          <w:tab w:val="left" w:pos="284"/>
          <w:tab w:val="left" w:pos="2552"/>
        </w:tabs>
        <w:rPr>
          <w:b/>
          <w:i/>
          <w:iCs/>
          <w:sz w:val="24"/>
          <w:szCs w:val="24"/>
        </w:rPr>
      </w:pPr>
    </w:p>
    <w:p w:rsidR="001A6FE9" w:rsidRPr="008C31A8" w:rsidRDefault="001A6FE9" w:rsidP="001A6FE9">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rsidR="001A6FE9" w:rsidRPr="008C31A8" w:rsidRDefault="001A6FE9" w:rsidP="001A6FE9">
      <w:pPr>
        <w:tabs>
          <w:tab w:val="left" w:pos="284"/>
          <w:tab w:val="left" w:pos="2268"/>
          <w:tab w:val="left" w:pos="2552"/>
        </w:tabs>
        <w:jc w:val="both"/>
        <w:rPr>
          <w:sz w:val="24"/>
          <w:szCs w:val="24"/>
        </w:rPr>
      </w:pPr>
    </w:p>
    <w:p w:rsidR="001A6FE9" w:rsidRDefault="001A6FE9" w:rsidP="001A6FE9">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rsidR="001A6FE9" w:rsidRPr="0076117F" w:rsidRDefault="001A6FE9" w:rsidP="001A6FE9">
      <w:pPr>
        <w:jc w:val="both"/>
        <w:rPr>
          <w:sz w:val="24"/>
          <w:szCs w:val="24"/>
        </w:rPr>
      </w:pPr>
    </w:p>
    <w:p w:rsidR="001A6FE9" w:rsidRDefault="001A6FE9" w:rsidP="001A6FE9">
      <w:pPr>
        <w:jc w:val="both"/>
        <w:rPr>
          <w:sz w:val="24"/>
          <w:szCs w:val="24"/>
        </w:rPr>
      </w:pPr>
      <w:r w:rsidRPr="001A6FE9">
        <w:rPr>
          <w:sz w:val="24"/>
          <w:szCs w:val="24"/>
        </w:rPr>
        <w:t>Vu la loi n° 83-634 du 13 juillet 1983 portant droits et obligations des fonctionnaires ;</w:t>
      </w:r>
    </w:p>
    <w:p w:rsidR="001A6FE9" w:rsidRPr="001A6FE9" w:rsidRDefault="001A6FE9" w:rsidP="001A6FE9">
      <w:pPr>
        <w:jc w:val="both"/>
        <w:rPr>
          <w:sz w:val="24"/>
          <w:szCs w:val="24"/>
        </w:rPr>
      </w:pPr>
    </w:p>
    <w:p w:rsidR="001A6FE9" w:rsidRDefault="001A6FE9" w:rsidP="001A6FE9">
      <w:pPr>
        <w:pStyle w:val="Corpsdetexte"/>
        <w:spacing w:after="0"/>
        <w:jc w:val="both"/>
        <w:rPr>
          <w:sz w:val="24"/>
          <w:szCs w:val="24"/>
        </w:rPr>
      </w:pPr>
      <w:r w:rsidRPr="001A6FE9">
        <w:rPr>
          <w:sz w:val="24"/>
          <w:szCs w:val="24"/>
        </w:rPr>
        <w:t xml:space="preserve">Vu la loi n° 84-53 du 26 janvier 1984 portant dispositions statutaires relatives à la Fonction Publique Territoriale ; </w:t>
      </w:r>
    </w:p>
    <w:p w:rsidR="007B0E9D" w:rsidRPr="001A6FE9" w:rsidRDefault="007B0E9D" w:rsidP="001A6FE9">
      <w:pPr>
        <w:pStyle w:val="Corpsdetexte"/>
        <w:spacing w:after="0"/>
        <w:jc w:val="both"/>
        <w:rPr>
          <w:sz w:val="24"/>
          <w:szCs w:val="24"/>
        </w:rPr>
      </w:pPr>
    </w:p>
    <w:p w:rsidR="001A6FE9" w:rsidRDefault="001A6FE9" w:rsidP="001A6FE9">
      <w:pPr>
        <w:pStyle w:val="Corpsdetexte"/>
        <w:spacing w:after="0"/>
        <w:jc w:val="both"/>
        <w:rPr>
          <w:sz w:val="24"/>
          <w:szCs w:val="24"/>
        </w:rPr>
      </w:pPr>
      <w:r>
        <w:rPr>
          <w:b/>
          <w:i/>
          <w:sz w:val="24"/>
          <w:szCs w:val="24"/>
        </w:rPr>
        <w:t>Le cas échéant p</w:t>
      </w:r>
      <w:r w:rsidRPr="001A6FE9">
        <w:rPr>
          <w:b/>
          <w:i/>
          <w:sz w:val="24"/>
          <w:szCs w:val="24"/>
        </w:rPr>
        <w:t xml:space="preserve">our les agents </w:t>
      </w:r>
      <w:r w:rsidR="007B0E9D" w:rsidRPr="00B765CA">
        <w:rPr>
          <w:i/>
          <w:sz w:val="24"/>
          <w:szCs w:val="24"/>
        </w:rPr>
        <w:t>contractuels</w:t>
      </w:r>
      <w:r w:rsidRPr="001A6FE9">
        <w:rPr>
          <w:i/>
          <w:sz w:val="24"/>
          <w:szCs w:val="24"/>
        </w:rPr>
        <w:t> :</w:t>
      </w:r>
      <w:r w:rsidRPr="001A6FE9">
        <w:rPr>
          <w:sz w:val="24"/>
          <w:szCs w:val="24"/>
        </w:rPr>
        <w:t xml:space="preserve"> 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rsidR="001A6FE9" w:rsidRPr="001A6FE9" w:rsidRDefault="001A6FE9" w:rsidP="001A6FE9">
      <w:pPr>
        <w:pStyle w:val="Corpsdetexte"/>
        <w:spacing w:after="0"/>
        <w:jc w:val="both"/>
        <w:rPr>
          <w:sz w:val="24"/>
          <w:szCs w:val="24"/>
        </w:rPr>
      </w:pPr>
    </w:p>
    <w:p w:rsidR="001A6FE9" w:rsidRDefault="001A6FE9" w:rsidP="001A6FE9">
      <w:pPr>
        <w:jc w:val="both"/>
        <w:rPr>
          <w:sz w:val="24"/>
          <w:szCs w:val="24"/>
        </w:rPr>
      </w:pPr>
      <w:r>
        <w:rPr>
          <w:b/>
          <w:i/>
          <w:sz w:val="24"/>
          <w:szCs w:val="24"/>
        </w:rPr>
        <w:t>Le cas échéant p</w:t>
      </w:r>
      <w:r w:rsidRPr="001A6FE9">
        <w:rPr>
          <w:b/>
          <w:i/>
          <w:sz w:val="24"/>
          <w:szCs w:val="24"/>
        </w:rPr>
        <w:t>our les stagiaires</w:t>
      </w:r>
      <w:r w:rsidRPr="001A6FE9">
        <w:rPr>
          <w:sz w:val="24"/>
          <w:szCs w:val="24"/>
        </w:rPr>
        <w:t> : Vu le décret n° 92-1194 du 4 novembre 1992 fixant les dispositions communes applicables aux fonctionnaires stagiaires de la fonction publique territoriale ;</w:t>
      </w:r>
    </w:p>
    <w:p w:rsidR="001A6FE9" w:rsidRPr="001A6FE9" w:rsidRDefault="001A6FE9" w:rsidP="001A6FE9">
      <w:pPr>
        <w:jc w:val="both"/>
        <w:rPr>
          <w:sz w:val="24"/>
          <w:szCs w:val="24"/>
        </w:rPr>
      </w:pPr>
    </w:p>
    <w:p w:rsidR="001A6FE9" w:rsidRDefault="001A6FE9" w:rsidP="001A6FE9">
      <w:pPr>
        <w:jc w:val="both"/>
        <w:rPr>
          <w:sz w:val="24"/>
          <w:szCs w:val="24"/>
        </w:rPr>
      </w:pPr>
      <w:r w:rsidRPr="001A6FE9">
        <w:rPr>
          <w:sz w:val="24"/>
          <w:szCs w:val="24"/>
        </w:rPr>
        <w:t xml:space="preserve">Vu le décret n° 2006-1022 du 21 août 2006 relatif aux modalités d’attribution aux fonctionnaires et aux agents </w:t>
      </w:r>
      <w:r w:rsidR="007B0E9D" w:rsidRPr="00B765CA">
        <w:rPr>
          <w:sz w:val="24"/>
          <w:szCs w:val="24"/>
        </w:rPr>
        <w:t>contractuels</w:t>
      </w:r>
      <w:r w:rsidR="007B0E9D">
        <w:rPr>
          <w:color w:val="FF0000"/>
          <w:sz w:val="24"/>
          <w:szCs w:val="24"/>
        </w:rPr>
        <w:t xml:space="preserve"> </w:t>
      </w:r>
      <w:r w:rsidRPr="001A6FE9">
        <w:rPr>
          <w:sz w:val="24"/>
          <w:szCs w:val="24"/>
        </w:rPr>
        <w:t>des collectivités territoriales du congé de présence parentale ;</w:t>
      </w:r>
    </w:p>
    <w:p w:rsidR="001A6FE9" w:rsidRPr="001A6FE9" w:rsidRDefault="001A6FE9" w:rsidP="001A6FE9">
      <w:pPr>
        <w:jc w:val="both"/>
        <w:rPr>
          <w:sz w:val="24"/>
          <w:szCs w:val="24"/>
        </w:rPr>
      </w:pPr>
    </w:p>
    <w:p w:rsidR="001A6FE9" w:rsidRDefault="001A6FE9" w:rsidP="001A6FE9">
      <w:pPr>
        <w:jc w:val="both"/>
        <w:rPr>
          <w:sz w:val="24"/>
          <w:szCs w:val="24"/>
        </w:rPr>
      </w:pPr>
      <w:r w:rsidRPr="001A6FE9">
        <w:rPr>
          <w:sz w:val="24"/>
          <w:szCs w:val="24"/>
        </w:rPr>
        <w:t xml:space="preserve">Vu la demande de </w:t>
      </w:r>
      <w:r w:rsidRPr="001A6FE9">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1A6FE9">
        <w:rPr>
          <w:sz w:val="24"/>
          <w:szCs w:val="24"/>
        </w:rPr>
        <w:t xml:space="preserve"> … </w:t>
      </w:r>
      <w:r w:rsidRPr="001A6FE9">
        <w:rPr>
          <w:rFonts w:eastAsia="Calibri"/>
          <w:sz w:val="24"/>
          <w:szCs w:val="24"/>
        </w:rPr>
        <w:t>née le …</w:t>
      </w:r>
      <w:r w:rsidRPr="001A6FE9">
        <w:rPr>
          <w:sz w:val="24"/>
          <w:szCs w:val="24"/>
        </w:rPr>
        <w:t>,</w:t>
      </w:r>
      <w:r w:rsidRPr="001A6FE9">
        <w:rPr>
          <w:rFonts w:eastAsia="Calibri"/>
          <w:sz w:val="24"/>
          <w:szCs w:val="24"/>
        </w:rPr>
        <w:t xml:space="preserve"> </w:t>
      </w:r>
      <w:r w:rsidRPr="001A6FE9">
        <w:rPr>
          <w:i/>
          <w:sz w:val="24"/>
          <w:szCs w:val="24"/>
        </w:rPr>
        <w:t>(</w:t>
      </w:r>
      <w:r w:rsidRPr="001A6FE9">
        <w:rPr>
          <w:rFonts w:eastAsia="Calibri"/>
          <w:i/>
          <w:sz w:val="24"/>
          <w:szCs w:val="24"/>
        </w:rPr>
        <w:t>grade</w:t>
      </w:r>
      <w:r w:rsidRPr="001A6FE9">
        <w:rPr>
          <w:i/>
          <w:sz w:val="24"/>
          <w:szCs w:val="24"/>
        </w:rPr>
        <w:t>)</w:t>
      </w:r>
      <w:r w:rsidRPr="001A6FE9">
        <w:rPr>
          <w:sz w:val="24"/>
          <w:szCs w:val="24"/>
        </w:rPr>
        <w:t xml:space="preserve"> .</w:t>
      </w:r>
      <w:r w:rsidRPr="001A6FE9">
        <w:rPr>
          <w:rFonts w:eastAsia="Calibri"/>
          <w:sz w:val="24"/>
          <w:szCs w:val="24"/>
        </w:rPr>
        <w:t>..</w:t>
      </w:r>
      <w:r w:rsidRPr="001A6FE9">
        <w:rPr>
          <w:sz w:val="24"/>
          <w:szCs w:val="24"/>
        </w:rPr>
        <w:t xml:space="preserve"> suivant la lettre du … sollicitant le bénéfice d’un congé de présence parentale ;</w:t>
      </w:r>
    </w:p>
    <w:p w:rsidR="007B0E9D" w:rsidRPr="007B0E9D" w:rsidRDefault="007B0E9D" w:rsidP="001A6FE9">
      <w:pPr>
        <w:jc w:val="both"/>
        <w:rPr>
          <w:color w:val="FF0000"/>
          <w:sz w:val="24"/>
          <w:szCs w:val="24"/>
        </w:rPr>
      </w:pPr>
    </w:p>
    <w:p w:rsidR="007B0E9D" w:rsidRPr="00B765CA" w:rsidRDefault="007B0E9D" w:rsidP="007B0E9D">
      <w:pPr>
        <w:pStyle w:val="VuConsidrant"/>
        <w:spacing w:after="0"/>
        <w:rPr>
          <w:rFonts w:ascii="Times New Roman" w:hAnsi="Times New Roman" w:cs="Times New Roman"/>
          <w:i/>
          <w:sz w:val="24"/>
          <w:szCs w:val="24"/>
        </w:rPr>
      </w:pPr>
      <w:r w:rsidRPr="00B765CA">
        <w:rPr>
          <w:rFonts w:ascii="Times New Roman" w:hAnsi="Times New Roman" w:cs="Times New Roman"/>
          <w:sz w:val="24"/>
          <w:szCs w:val="24"/>
        </w:rPr>
        <w:t>Considérant que le congé de présence parentale est accordé de droit, pour une pathologie donnée, pour une durée maximale de 310 jours ouvrés dans une période de 36 mois</w:t>
      </w:r>
      <w:r w:rsidRPr="007B0E9D">
        <w:rPr>
          <w:rFonts w:ascii="Times New Roman" w:hAnsi="Times New Roman" w:cs="Times New Roman"/>
          <w:color w:val="FF0000"/>
          <w:sz w:val="24"/>
          <w:szCs w:val="24"/>
        </w:rPr>
        <w:t xml:space="preserve"> </w:t>
      </w:r>
      <w:r w:rsidRPr="00B765CA">
        <w:rPr>
          <w:rFonts w:ascii="Times New Roman" w:hAnsi="Times New Roman" w:cs="Times New Roman"/>
          <w:sz w:val="24"/>
          <w:szCs w:val="24"/>
        </w:rPr>
        <w:t>en cas de rechute ou de récidive de la pathologie initialement traitée, un nouveau droit ne sera ouvert qu’à l’</w:t>
      </w:r>
      <w:r w:rsidR="00B765CA">
        <w:rPr>
          <w:rFonts w:ascii="Times New Roman" w:hAnsi="Times New Roman" w:cs="Times New Roman"/>
          <w:sz w:val="24"/>
          <w:szCs w:val="24"/>
        </w:rPr>
        <w:t>issue de la période de 36 mois ;</w:t>
      </w:r>
    </w:p>
    <w:p w:rsidR="007B0E9D" w:rsidRPr="007B0E9D" w:rsidRDefault="007B0E9D" w:rsidP="007B0E9D">
      <w:pPr>
        <w:pStyle w:val="VuConsidrant"/>
        <w:spacing w:after="0"/>
        <w:rPr>
          <w:rFonts w:ascii="Times New Roman" w:hAnsi="Times New Roman" w:cs="Times New Roman"/>
          <w:color w:val="FF0000"/>
          <w:sz w:val="24"/>
          <w:szCs w:val="24"/>
        </w:rPr>
      </w:pPr>
    </w:p>
    <w:p w:rsidR="00B765CA" w:rsidRPr="00B765CA" w:rsidRDefault="00B765CA" w:rsidP="007B0E9D">
      <w:pPr>
        <w:pStyle w:val="VuConsidrant"/>
        <w:spacing w:after="0"/>
        <w:rPr>
          <w:rFonts w:ascii="Times New Roman" w:hAnsi="Times New Roman" w:cs="Times New Roman"/>
          <w:i/>
          <w:sz w:val="24"/>
          <w:szCs w:val="24"/>
        </w:rPr>
      </w:pPr>
      <w:r w:rsidRPr="00B765CA">
        <w:rPr>
          <w:rFonts w:ascii="Times New Roman" w:hAnsi="Times New Roman" w:cs="Times New Roman"/>
          <w:b/>
          <w:i/>
          <w:sz w:val="24"/>
          <w:szCs w:val="24"/>
          <w:u w:val="single"/>
        </w:rPr>
        <w:t>Le cas échéant</w:t>
      </w:r>
      <w:r w:rsidRPr="00B765CA">
        <w:rPr>
          <w:rFonts w:ascii="Times New Roman" w:hAnsi="Times New Roman" w:cs="Times New Roman"/>
          <w:i/>
          <w:sz w:val="24"/>
          <w:szCs w:val="24"/>
        </w:rPr>
        <w:t> : si l’agent a déjà bénéficié d’un congé de présence parentale :</w:t>
      </w:r>
    </w:p>
    <w:p w:rsidR="007B0E9D" w:rsidRPr="00B765CA" w:rsidRDefault="007B0E9D" w:rsidP="007B0E9D">
      <w:pPr>
        <w:pStyle w:val="VuConsidrant"/>
        <w:spacing w:after="0"/>
        <w:rPr>
          <w:rFonts w:ascii="Times New Roman" w:hAnsi="Times New Roman" w:cs="Times New Roman"/>
          <w:i/>
          <w:sz w:val="24"/>
          <w:szCs w:val="24"/>
        </w:rPr>
      </w:pPr>
      <w:r w:rsidRPr="00B765CA">
        <w:rPr>
          <w:rFonts w:ascii="Times New Roman" w:hAnsi="Times New Roman" w:cs="Times New Roman"/>
          <w:i/>
          <w:sz w:val="24"/>
          <w:szCs w:val="24"/>
        </w:rPr>
        <w:t xml:space="preserve">Vu l’arrêté (ou les arrêtés) plaçant </w:t>
      </w:r>
      <w:r w:rsidR="00B765CA" w:rsidRPr="00B765CA">
        <w:rPr>
          <w:rFonts w:ascii="Times New Roman" w:hAnsi="Times New Roman" w:cs="Times New Roman"/>
          <w:i/>
          <w:sz w:val="24"/>
          <w:szCs w:val="24"/>
        </w:rPr>
        <w:t xml:space="preserve">Monsieur (ou Madame) … </w:t>
      </w:r>
      <w:r w:rsidRPr="00B765CA">
        <w:rPr>
          <w:rFonts w:ascii="Times New Roman" w:hAnsi="Times New Roman" w:cs="Times New Roman"/>
          <w:i/>
          <w:sz w:val="24"/>
          <w:szCs w:val="24"/>
        </w:rPr>
        <w:t>en position de congé de pr</w:t>
      </w:r>
      <w:r w:rsidR="00B765CA" w:rsidRPr="00B765CA">
        <w:rPr>
          <w:rFonts w:ascii="Times New Roman" w:hAnsi="Times New Roman" w:cs="Times New Roman"/>
          <w:i/>
          <w:sz w:val="24"/>
          <w:szCs w:val="24"/>
        </w:rPr>
        <w:t>ésence parentale à compter du … pour une durée de…</w:t>
      </w:r>
      <w:r w:rsidRPr="00B765CA">
        <w:rPr>
          <w:rFonts w:ascii="Times New Roman" w:hAnsi="Times New Roman" w:cs="Times New Roman"/>
          <w:i/>
          <w:sz w:val="24"/>
          <w:szCs w:val="24"/>
        </w:rPr>
        <w:t>, pour s’occuper de son en</w:t>
      </w:r>
      <w:r w:rsidR="00B765CA" w:rsidRPr="00B765CA">
        <w:rPr>
          <w:rFonts w:ascii="Times New Roman" w:hAnsi="Times New Roman" w:cs="Times New Roman"/>
          <w:i/>
          <w:sz w:val="24"/>
          <w:szCs w:val="24"/>
        </w:rPr>
        <w:t>fant … (nom de l’enfant) ;</w:t>
      </w:r>
    </w:p>
    <w:p w:rsidR="00B765CA" w:rsidRPr="00B765CA" w:rsidRDefault="00B765CA" w:rsidP="007B0E9D">
      <w:pPr>
        <w:pStyle w:val="VuConsidrant"/>
        <w:spacing w:after="0"/>
        <w:rPr>
          <w:rFonts w:ascii="Times New Roman" w:hAnsi="Times New Roman" w:cs="Times New Roman"/>
          <w:i/>
          <w:sz w:val="24"/>
          <w:szCs w:val="24"/>
        </w:rPr>
      </w:pPr>
    </w:p>
    <w:p w:rsidR="007B0E9D" w:rsidRPr="00B765CA" w:rsidRDefault="007B0E9D" w:rsidP="007B0E9D">
      <w:pPr>
        <w:pStyle w:val="VuConsidrant"/>
        <w:spacing w:after="0"/>
        <w:rPr>
          <w:rFonts w:ascii="Times New Roman" w:hAnsi="Times New Roman" w:cs="Times New Roman"/>
          <w:sz w:val="24"/>
          <w:szCs w:val="24"/>
        </w:rPr>
      </w:pPr>
      <w:r w:rsidRPr="00B765CA">
        <w:rPr>
          <w:rFonts w:ascii="Times New Roman" w:hAnsi="Times New Roman" w:cs="Times New Roman"/>
          <w:sz w:val="24"/>
          <w:szCs w:val="24"/>
        </w:rPr>
        <w:t>Considérant qu’il y a lieu d’accéder à sa requête,</w:t>
      </w:r>
    </w:p>
    <w:p w:rsidR="007B0E9D" w:rsidRPr="001A6FE9" w:rsidRDefault="007B0E9D" w:rsidP="001A6FE9">
      <w:pPr>
        <w:jc w:val="both"/>
        <w:rPr>
          <w:sz w:val="24"/>
          <w:szCs w:val="24"/>
        </w:rPr>
      </w:pPr>
    </w:p>
    <w:p w:rsidR="001A6FE9" w:rsidRPr="0076117F" w:rsidRDefault="001A6FE9" w:rsidP="001A6FE9">
      <w:pPr>
        <w:tabs>
          <w:tab w:val="left" w:pos="284"/>
          <w:tab w:val="left" w:pos="2268"/>
          <w:tab w:val="left" w:pos="2552"/>
        </w:tabs>
        <w:rPr>
          <w:b/>
          <w:bCs/>
          <w:sz w:val="24"/>
          <w:szCs w:val="24"/>
        </w:rPr>
      </w:pPr>
    </w:p>
    <w:p w:rsidR="001A6FE9" w:rsidRPr="008C31A8" w:rsidRDefault="001A6FE9" w:rsidP="001A6FE9">
      <w:pPr>
        <w:tabs>
          <w:tab w:val="left" w:pos="284"/>
          <w:tab w:val="left" w:pos="2268"/>
          <w:tab w:val="left" w:pos="2552"/>
        </w:tabs>
        <w:jc w:val="center"/>
        <w:rPr>
          <w:b/>
          <w:bCs/>
          <w:sz w:val="24"/>
          <w:szCs w:val="24"/>
        </w:rPr>
      </w:pPr>
      <w:r w:rsidRPr="008C31A8">
        <w:rPr>
          <w:b/>
          <w:bCs/>
          <w:sz w:val="24"/>
          <w:szCs w:val="24"/>
        </w:rPr>
        <w:t>ARRÊTE</w:t>
      </w:r>
    </w:p>
    <w:p w:rsidR="001A6FE9" w:rsidRPr="008C31A8" w:rsidRDefault="001A6FE9" w:rsidP="001A6FE9">
      <w:pPr>
        <w:tabs>
          <w:tab w:val="left" w:pos="284"/>
          <w:tab w:val="left" w:pos="2268"/>
          <w:tab w:val="left" w:pos="2552"/>
        </w:tabs>
        <w:rPr>
          <w:sz w:val="24"/>
          <w:szCs w:val="24"/>
        </w:rPr>
      </w:pPr>
    </w:p>
    <w:p w:rsidR="001A6FE9" w:rsidRPr="008C31A8" w:rsidRDefault="001A6FE9" w:rsidP="001A6FE9">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rsidR="001A6FE9" w:rsidRPr="001A6FE9" w:rsidRDefault="001A6FE9" w:rsidP="001A6FE9">
      <w:pPr>
        <w:tabs>
          <w:tab w:val="left" w:pos="851"/>
        </w:tabs>
        <w:jc w:val="both"/>
        <w:rPr>
          <w:sz w:val="24"/>
          <w:szCs w:val="24"/>
        </w:rPr>
      </w:pPr>
      <w:r w:rsidRPr="009562D0">
        <w:rPr>
          <w:sz w:val="24"/>
          <w:szCs w:val="24"/>
        </w:rPr>
        <w:t>A compter du …</w:t>
      </w:r>
      <w:r w:rsidRPr="009562D0">
        <w:rPr>
          <w:rFonts w:eastAsia="Calibri"/>
          <w:sz w:val="24"/>
          <w:szCs w:val="24"/>
        </w:rPr>
        <w:t xml:space="preserve">,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 </w:t>
      </w:r>
      <w:r w:rsidRPr="0076117F">
        <w:rPr>
          <w:rFonts w:eastAsia="Calibri"/>
          <w:sz w:val="24"/>
          <w:szCs w:val="24"/>
        </w:rPr>
        <w:t>née le</w:t>
      </w:r>
      <w:r w:rsidRPr="009562D0">
        <w:rPr>
          <w:rFonts w:eastAsia="Calibri"/>
          <w:sz w:val="24"/>
          <w:szCs w:val="24"/>
        </w:rPr>
        <w:t xml:space="preserve"> …</w:t>
      </w:r>
      <w:r w:rsidRPr="009562D0">
        <w:rPr>
          <w:sz w:val="24"/>
          <w:szCs w:val="24"/>
        </w:rPr>
        <w:t>,</w:t>
      </w:r>
      <w:r w:rsidRPr="009562D0">
        <w:rPr>
          <w:rFonts w:eastAsia="Calibri"/>
          <w:sz w:val="24"/>
          <w:szCs w:val="24"/>
        </w:rPr>
        <w:t xml:space="preserve"> </w:t>
      </w:r>
      <w:r w:rsidRPr="009562D0">
        <w:rPr>
          <w:i/>
          <w:sz w:val="24"/>
          <w:szCs w:val="24"/>
        </w:rPr>
        <w:t>(</w:t>
      </w:r>
      <w:r w:rsidRPr="009562D0">
        <w:rPr>
          <w:rFonts w:eastAsia="Calibri"/>
          <w:i/>
          <w:sz w:val="24"/>
          <w:szCs w:val="24"/>
        </w:rPr>
        <w:t>grade</w:t>
      </w:r>
      <w:r w:rsidRPr="009562D0">
        <w:rPr>
          <w:i/>
          <w:sz w:val="24"/>
          <w:szCs w:val="24"/>
        </w:rPr>
        <w:t>)</w:t>
      </w:r>
      <w:r w:rsidRPr="009562D0">
        <w:rPr>
          <w:sz w:val="24"/>
          <w:szCs w:val="24"/>
        </w:rPr>
        <w:t xml:space="preserve"> .</w:t>
      </w:r>
      <w:r w:rsidRPr="009562D0">
        <w:rPr>
          <w:rFonts w:eastAsia="Calibri"/>
          <w:sz w:val="24"/>
          <w:szCs w:val="24"/>
        </w:rPr>
        <w:t xml:space="preserve">.. </w:t>
      </w:r>
      <w:r>
        <w:rPr>
          <w:rFonts w:eastAsia="Calibri"/>
          <w:sz w:val="24"/>
          <w:szCs w:val="24"/>
        </w:rPr>
        <w:t>est admis</w:t>
      </w:r>
      <w:r w:rsidR="007B0E9D" w:rsidRPr="00B765CA">
        <w:rPr>
          <w:rFonts w:eastAsia="Calibri"/>
          <w:i/>
          <w:sz w:val="24"/>
          <w:szCs w:val="24"/>
        </w:rPr>
        <w:t>(</w:t>
      </w:r>
      <w:r w:rsidRPr="00B765CA">
        <w:rPr>
          <w:rFonts w:eastAsia="Calibri"/>
          <w:i/>
          <w:sz w:val="24"/>
          <w:szCs w:val="24"/>
        </w:rPr>
        <w:t>e</w:t>
      </w:r>
      <w:r w:rsidR="007B0E9D" w:rsidRPr="00B765CA">
        <w:rPr>
          <w:rFonts w:eastAsia="Calibri"/>
          <w:i/>
          <w:sz w:val="24"/>
          <w:szCs w:val="24"/>
        </w:rPr>
        <w:t>)</w:t>
      </w:r>
      <w:r w:rsidRPr="009562D0">
        <w:rPr>
          <w:rFonts w:eastAsia="Calibri"/>
          <w:sz w:val="24"/>
          <w:szCs w:val="24"/>
        </w:rPr>
        <w:t xml:space="preserve"> au bénéfice </w:t>
      </w:r>
      <w:r w:rsidRPr="001A6FE9">
        <w:rPr>
          <w:sz w:val="24"/>
          <w:szCs w:val="24"/>
        </w:rPr>
        <w:t>bénéficie d’un congé de présence p</w:t>
      </w:r>
      <w:bookmarkStart w:id="0" w:name="_GoBack"/>
      <w:bookmarkEnd w:id="0"/>
      <w:r w:rsidRPr="001A6FE9">
        <w:rPr>
          <w:sz w:val="24"/>
          <w:szCs w:val="24"/>
        </w:rPr>
        <w:t xml:space="preserve">arentale d’une durée de </w:t>
      </w:r>
      <w:r>
        <w:rPr>
          <w:sz w:val="24"/>
          <w:szCs w:val="24"/>
        </w:rPr>
        <w:t xml:space="preserve">… allant jusqu’au … </w:t>
      </w:r>
      <w:r w:rsidRPr="001A6FE9">
        <w:rPr>
          <w:sz w:val="24"/>
          <w:szCs w:val="24"/>
        </w:rPr>
        <w:t xml:space="preserve">inclus, soit … jours ouvrés </w:t>
      </w:r>
      <w:r w:rsidRPr="001A6FE9">
        <w:rPr>
          <w:i/>
          <w:sz w:val="24"/>
          <w:szCs w:val="24"/>
        </w:rPr>
        <w:t>(congé qui ne peut excéder 310 jours ouvrés au cours d’une période de 36 mois)</w:t>
      </w:r>
      <w:r w:rsidRPr="001A6FE9">
        <w:rPr>
          <w:sz w:val="24"/>
          <w:szCs w:val="24"/>
        </w:rPr>
        <w:t>.</w:t>
      </w:r>
    </w:p>
    <w:p w:rsidR="001A6FE9" w:rsidRDefault="001A6FE9" w:rsidP="001A6FE9">
      <w:pPr>
        <w:pStyle w:val="En-tte"/>
        <w:tabs>
          <w:tab w:val="clear" w:pos="4536"/>
          <w:tab w:val="clear" w:pos="9072"/>
        </w:tabs>
        <w:jc w:val="both"/>
        <w:rPr>
          <w:rFonts w:ascii="Calibri" w:eastAsia="Calibri" w:hAnsi="Calibri" w:cs="Times New Roman"/>
        </w:rPr>
      </w:pPr>
    </w:p>
    <w:p w:rsidR="001A6FE9" w:rsidRPr="0059578F" w:rsidRDefault="001A6FE9" w:rsidP="001A6FE9">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lastRenderedPageBreak/>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rsidR="001A6FE9" w:rsidRPr="001A6FE9" w:rsidRDefault="001A6FE9" w:rsidP="001A6FE9">
      <w:pPr>
        <w:tabs>
          <w:tab w:val="left" w:pos="709"/>
        </w:tabs>
        <w:jc w:val="both"/>
        <w:rPr>
          <w:sz w:val="24"/>
          <w:szCs w:val="24"/>
        </w:rPr>
      </w:pPr>
      <w:r w:rsidRPr="001A6FE9">
        <w:rPr>
          <w:sz w:val="24"/>
          <w:szCs w:val="24"/>
        </w:rPr>
        <w:t xml:space="preserve">Pendant cette période, l’agent n’est pas rémunéré. </w:t>
      </w:r>
    </w:p>
    <w:p w:rsidR="001A6FE9" w:rsidRPr="001A6FE9" w:rsidRDefault="001A6FE9" w:rsidP="001A6FE9">
      <w:pPr>
        <w:tabs>
          <w:tab w:val="left" w:pos="709"/>
        </w:tabs>
        <w:jc w:val="both"/>
        <w:rPr>
          <w:sz w:val="24"/>
          <w:szCs w:val="24"/>
        </w:rPr>
      </w:pPr>
      <w:r w:rsidRPr="001A6FE9">
        <w:rPr>
          <w:b/>
          <w:i/>
          <w:sz w:val="24"/>
          <w:szCs w:val="24"/>
        </w:rPr>
        <w:t>Pour les fonctionnaires titulaires</w:t>
      </w:r>
      <w:r w:rsidRPr="001A6FE9">
        <w:rPr>
          <w:b/>
          <w:sz w:val="24"/>
          <w:szCs w:val="24"/>
        </w:rPr>
        <w:t> :</w:t>
      </w:r>
      <w:r w:rsidRPr="001A6FE9">
        <w:rPr>
          <w:sz w:val="24"/>
          <w:szCs w:val="24"/>
        </w:rPr>
        <w:t xml:space="preserve"> Il conserve intégralement ses droits à avancement.</w:t>
      </w:r>
    </w:p>
    <w:p w:rsidR="001A6FE9" w:rsidRPr="001A6FE9" w:rsidRDefault="001A6FE9" w:rsidP="001A6FE9">
      <w:pPr>
        <w:tabs>
          <w:tab w:val="left" w:pos="709"/>
        </w:tabs>
        <w:jc w:val="both"/>
        <w:rPr>
          <w:sz w:val="24"/>
          <w:szCs w:val="24"/>
        </w:rPr>
      </w:pPr>
      <w:r w:rsidRPr="001A6FE9">
        <w:rPr>
          <w:b/>
          <w:i/>
          <w:sz w:val="24"/>
          <w:szCs w:val="24"/>
        </w:rPr>
        <w:t xml:space="preserve">Pour les fonctionnaires stagiaires et </w:t>
      </w:r>
      <w:r w:rsidR="007B0E9D" w:rsidRPr="00B765CA">
        <w:rPr>
          <w:i/>
          <w:sz w:val="24"/>
          <w:szCs w:val="24"/>
        </w:rPr>
        <w:t>contractuels</w:t>
      </w:r>
      <w:r w:rsidRPr="001A6FE9">
        <w:rPr>
          <w:i/>
          <w:sz w:val="24"/>
          <w:szCs w:val="24"/>
        </w:rPr>
        <w:t xml:space="preserve"> : </w:t>
      </w:r>
      <w:r w:rsidRPr="001A6FE9">
        <w:rPr>
          <w:sz w:val="24"/>
          <w:szCs w:val="24"/>
        </w:rPr>
        <w:t>Il n'acquiert pas de droits à la retraite, sous réserve des dispositions de l'article L. 9 du code des pensions civiles et militaires de retraite.</w:t>
      </w:r>
    </w:p>
    <w:p w:rsidR="001A6FE9" w:rsidRPr="0059578F" w:rsidRDefault="001A6FE9" w:rsidP="001A6FE9">
      <w:pPr>
        <w:pStyle w:val="En-tte"/>
        <w:tabs>
          <w:tab w:val="clear" w:pos="4536"/>
          <w:tab w:val="clear" w:pos="9072"/>
        </w:tabs>
        <w:jc w:val="both"/>
        <w:rPr>
          <w:rFonts w:ascii="Times New Roman" w:eastAsia="Calibri" w:hAnsi="Times New Roman" w:cs="Times New Roman"/>
          <w:b/>
          <w:sz w:val="24"/>
          <w:szCs w:val="24"/>
        </w:rPr>
      </w:pPr>
    </w:p>
    <w:p w:rsidR="001A6FE9" w:rsidRPr="008C31A8" w:rsidRDefault="001A6FE9" w:rsidP="001A6FE9">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rsidR="009745EE" w:rsidRPr="00BC51EC" w:rsidRDefault="009745EE" w:rsidP="009745EE">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1A6FE9" w:rsidRPr="008C31A8" w:rsidRDefault="001A6FE9" w:rsidP="001A6FE9">
      <w:pPr>
        <w:tabs>
          <w:tab w:val="left" w:pos="284"/>
        </w:tabs>
        <w:jc w:val="both"/>
        <w:rPr>
          <w:sz w:val="24"/>
          <w:szCs w:val="24"/>
        </w:rPr>
      </w:pPr>
    </w:p>
    <w:p w:rsidR="001A6FE9" w:rsidRPr="008C31A8" w:rsidRDefault="001A6FE9" w:rsidP="001A6FE9">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rsidR="009745EE" w:rsidRPr="00BC51EC" w:rsidRDefault="009745EE" w:rsidP="009745EE">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1A6FE9" w:rsidRDefault="001A6FE9" w:rsidP="001A6FE9">
      <w:pPr>
        <w:tabs>
          <w:tab w:val="left" w:pos="284"/>
          <w:tab w:val="left" w:pos="1276"/>
        </w:tabs>
        <w:jc w:val="both"/>
        <w:rPr>
          <w:b/>
          <w:color w:val="000000" w:themeColor="text1"/>
          <w:sz w:val="24"/>
          <w:szCs w:val="24"/>
          <w:u w:val="single"/>
        </w:rPr>
      </w:pPr>
    </w:p>
    <w:p w:rsidR="001A6FE9" w:rsidRPr="008C31A8" w:rsidRDefault="001A6FE9" w:rsidP="001A6FE9">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rsidR="001A6FE9" w:rsidRPr="008C31A8" w:rsidRDefault="001A6FE9" w:rsidP="001A6FE9">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rsidR="001A6FE9" w:rsidRPr="008C31A8" w:rsidRDefault="001A6FE9" w:rsidP="001A6FE9">
      <w:pPr>
        <w:tabs>
          <w:tab w:val="left" w:pos="284"/>
        </w:tabs>
        <w:jc w:val="both"/>
        <w:rPr>
          <w:sz w:val="24"/>
          <w:szCs w:val="24"/>
        </w:rPr>
      </w:pPr>
    </w:p>
    <w:p w:rsidR="001A6FE9" w:rsidRPr="008C31A8" w:rsidRDefault="001A6FE9" w:rsidP="001A6FE9">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rsidR="001A6FE9" w:rsidRPr="00B12D8C" w:rsidRDefault="001A6FE9" w:rsidP="001A6FE9">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225FB4">
        <w:rPr>
          <w:sz w:val="24"/>
          <w:szCs w:val="24"/>
        </w:rPr>
        <w:t xml:space="preserve"> </w:t>
      </w:r>
      <w:r w:rsidR="00225FB4" w:rsidRPr="00225FB4">
        <w:rPr>
          <w:i/>
          <w:sz w:val="24"/>
          <w:szCs w:val="24"/>
        </w:rPr>
        <w:t>(le Président)</w:t>
      </w:r>
      <w:r w:rsidRPr="008C31A8">
        <w:rPr>
          <w:sz w:val="24"/>
          <w:szCs w:val="24"/>
        </w:rPr>
        <w:t>,</w:t>
      </w:r>
    </w:p>
    <w:p w:rsidR="001A6FE9" w:rsidRDefault="001A6FE9" w:rsidP="001A6FE9"/>
    <w:p w:rsidR="001A6FE9" w:rsidRDefault="001A6FE9" w:rsidP="001A6FE9"/>
    <w:p w:rsidR="001A6FE9" w:rsidRDefault="001A6FE9" w:rsidP="001A6FE9"/>
    <w:p w:rsidR="001A6FE9" w:rsidRDefault="001A6FE9" w:rsidP="001A6FE9"/>
    <w:p w:rsidR="005F6250" w:rsidRDefault="005F6250"/>
    <w:sectPr w:rsidR="005F6250"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FC" w:rsidRDefault="00AF68FC" w:rsidP="00AF68FC">
      <w:r>
        <w:separator/>
      </w:r>
    </w:p>
  </w:endnote>
  <w:endnote w:type="continuationSeparator" w:id="0">
    <w:p w:rsidR="00AF68FC" w:rsidRDefault="00AF68FC" w:rsidP="00AF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CA" w:rsidRDefault="00B765CA" w:rsidP="00B765CA">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FC" w:rsidRDefault="00AF68FC" w:rsidP="00AF68FC">
      <w:r>
        <w:separator/>
      </w:r>
    </w:p>
  </w:footnote>
  <w:footnote w:type="continuationSeparator" w:id="0">
    <w:p w:rsidR="00AF68FC" w:rsidRDefault="00AF68FC" w:rsidP="00AF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B765CA">
    <w:pPr>
      <w:pStyle w:val="En-tte"/>
    </w:pPr>
  </w:p>
  <w:p w:rsidR="008951A3" w:rsidRDefault="001A6FE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6FE9"/>
    <w:rsid w:val="001A6FE9"/>
    <w:rsid w:val="00225FB4"/>
    <w:rsid w:val="004E57BF"/>
    <w:rsid w:val="005F6250"/>
    <w:rsid w:val="007B0E9D"/>
    <w:rsid w:val="009745EE"/>
    <w:rsid w:val="00A72CA3"/>
    <w:rsid w:val="00AF68FC"/>
    <w:rsid w:val="00B746D0"/>
    <w:rsid w:val="00B76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072DF-B9A2-429A-A7B3-6AE5F7E6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FE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A6FE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A6FE9"/>
  </w:style>
  <w:style w:type="paragraph" w:styleId="Retraitcorpsdetexte2">
    <w:name w:val="Body Text Indent 2"/>
    <w:basedOn w:val="Normal"/>
    <w:link w:val="Retraitcorpsdetexte2Car"/>
    <w:uiPriority w:val="99"/>
    <w:unhideWhenUsed/>
    <w:rsid w:val="001A6FE9"/>
    <w:pPr>
      <w:spacing w:after="120" w:line="480" w:lineRule="auto"/>
      <w:ind w:left="283"/>
    </w:pPr>
  </w:style>
  <w:style w:type="character" w:customStyle="1" w:styleId="Retraitcorpsdetexte2Car">
    <w:name w:val="Retrait corps de texte 2 Car"/>
    <w:basedOn w:val="Policepardfaut"/>
    <w:link w:val="Retraitcorpsdetexte2"/>
    <w:uiPriority w:val="99"/>
    <w:rsid w:val="001A6FE9"/>
    <w:rPr>
      <w:rFonts w:ascii="Times New Roman" w:eastAsia="Times New Roman" w:hAnsi="Times New Roman" w:cs="Times New Roman"/>
      <w:sz w:val="20"/>
      <w:szCs w:val="20"/>
      <w:lang w:eastAsia="fr-FR"/>
    </w:rPr>
  </w:style>
  <w:style w:type="character" w:styleId="lev">
    <w:name w:val="Strong"/>
    <w:basedOn w:val="Policepardfaut"/>
    <w:uiPriority w:val="22"/>
    <w:qFormat/>
    <w:rsid w:val="001A6FE9"/>
    <w:rPr>
      <w:b/>
      <w:bCs/>
    </w:rPr>
  </w:style>
  <w:style w:type="paragraph" w:customStyle="1" w:styleId="articlen">
    <w:name w:val="article : n°"/>
    <w:basedOn w:val="Normal"/>
    <w:rsid w:val="001A6FE9"/>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1A6FE9"/>
    <w:pPr>
      <w:jc w:val="center"/>
    </w:pPr>
    <w:rPr>
      <w:b/>
    </w:rPr>
  </w:style>
  <w:style w:type="character" w:customStyle="1" w:styleId="TitreCar">
    <w:name w:val="Titre Car"/>
    <w:basedOn w:val="Policepardfaut"/>
    <w:link w:val="Titre"/>
    <w:rsid w:val="001A6FE9"/>
    <w:rPr>
      <w:rFonts w:ascii="Times New Roman" w:eastAsia="Times New Roman" w:hAnsi="Times New Roman" w:cs="Times New Roman"/>
      <w:b/>
      <w:sz w:val="20"/>
      <w:szCs w:val="20"/>
      <w:lang w:eastAsia="fr-FR"/>
    </w:rPr>
  </w:style>
  <w:style w:type="paragraph" w:styleId="Corpsdetexte">
    <w:name w:val="Body Text"/>
    <w:basedOn w:val="Normal"/>
    <w:link w:val="CorpsdetexteCar"/>
    <w:uiPriority w:val="99"/>
    <w:unhideWhenUsed/>
    <w:rsid w:val="001A6FE9"/>
    <w:pPr>
      <w:spacing w:after="120"/>
    </w:pPr>
  </w:style>
  <w:style w:type="character" w:customStyle="1" w:styleId="CorpsdetexteCar">
    <w:name w:val="Corps de texte Car"/>
    <w:basedOn w:val="Policepardfaut"/>
    <w:link w:val="Corpsdetexte"/>
    <w:uiPriority w:val="99"/>
    <w:rsid w:val="001A6FE9"/>
    <w:rPr>
      <w:rFonts w:ascii="Times New Roman" w:eastAsia="Times New Roman" w:hAnsi="Times New Roman" w:cs="Times New Roman"/>
      <w:sz w:val="20"/>
      <w:szCs w:val="20"/>
      <w:lang w:eastAsia="fr-FR"/>
    </w:rPr>
  </w:style>
  <w:style w:type="paragraph" w:customStyle="1" w:styleId="VuConsidrant">
    <w:name w:val="Vu.Considérant"/>
    <w:basedOn w:val="Normal"/>
    <w:rsid w:val="007B0E9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B765CA"/>
    <w:pPr>
      <w:tabs>
        <w:tab w:val="center" w:pos="4536"/>
        <w:tab w:val="right" w:pos="9072"/>
      </w:tabs>
    </w:pPr>
  </w:style>
  <w:style w:type="character" w:customStyle="1" w:styleId="PieddepageCar">
    <w:name w:val="Pied de page Car"/>
    <w:basedOn w:val="Policepardfaut"/>
    <w:link w:val="Pieddepage"/>
    <w:uiPriority w:val="99"/>
    <w:rsid w:val="00B765C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5</cp:revision>
  <dcterms:created xsi:type="dcterms:W3CDTF">2013-10-24T14:22:00Z</dcterms:created>
  <dcterms:modified xsi:type="dcterms:W3CDTF">2017-10-30T13:17:00Z</dcterms:modified>
</cp:coreProperties>
</file>